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13" w:rsidRDefault="00A24313" w:rsidP="00A24313">
      <w:pPr>
        <w:rPr>
          <w:b/>
          <w:lang w:val="en-US"/>
        </w:rPr>
      </w:pPr>
    </w:p>
    <w:p w:rsidR="00A24313" w:rsidRDefault="00A24313" w:rsidP="00A24313">
      <w:pPr>
        <w:rPr>
          <w:b/>
        </w:rPr>
      </w:pPr>
      <w:r>
        <w:rPr>
          <w:b/>
        </w:rPr>
        <w:t>ΔΙΕΥΘΥΝΣΗ ΔΗΜΟΣΙΑΣ ΥΓΕΙΑΣ</w:t>
      </w:r>
    </w:p>
    <w:p w:rsidR="00A24313" w:rsidRPr="00D6799B" w:rsidRDefault="00A24313" w:rsidP="00A24313">
      <w:pPr>
        <w:rPr>
          <w:b/>
        </w:rPr>
      </w:pPr>
      <w:r>
        <w:rPr>
          <w:b/>
        </w:rPr>
        <w:t>ΚΑΙ ΚΟΙΝΩΝΙΚΗΣ ΜΕΡΙΜΝΑΣ</w:t>
      </w:r>
    </w:p>
    <w:p w:rsidR="00A24313" w:rsidRDefault="00A24313" w:rsidP="00A24313">
      <w:pPr>
        <w:rPr>
          <w:b/>
        </w:rPr>
      </w:pPr>
      <w:r>
        <w:rPr>
          <w:b/>
        </w:rPr>
        <w:t xml:space="preserve"> ΠΕΡΙΦΕΡΕΙΑΚΗΣ ΕΝΟΤΗΤΑΣ  ΑΡΓΟΛΙΔΑΣ</w:t>
      </w:r>
    </w:p>
    <w:p w:rsidR="00A24313" w:rsidRDefault="00A24313" w:rsidP="00A24313">
      <w:pPr>
        <w:rPr>
          <w:b/>
        </w:rPr>
      </w:pPr>
      <w:r>
        <w:rPr>
          <w:b/>
        </w:rPr>
        <w:t>ΤΜΗΜΑ ΚΟΙΝΩΝΙΚΗΣ ΑΛΛΗΛΕΓΓΥΗΣ</w:t>
      </w:r>
    </w:p>
    <w:p w:rsidR="00A24313" w:rsidRDefault="00A24313" w:rsidP="00A24313">
      <w:pPr>
        <w:rPr>
          <w:b/>
        </w:rPr>
      </w:pPr>
    </w:p>
    <w:p w:rsidR="00A24313" w:rsidRDefault="00A24313" w:rsidP="00A24313">
      <w:pPr>
        <w:jc w:val="center"/>
        <w:rPr>
          <w:rFonts w:ascii="Cambria" w:eastAsia="MS Mincho" w:hAnsi="Cambria"/>
          <w:noProof/>
        </w:rPr>
      </w:pPr>
      <w:r>
        <w:rPr>
          <w:rFonts w:ascii="Cambria" w:eastAsia="MS Mincho" w:hAnsi="Cambria"/>
          <w:noProof/>
        </w:rPr>
        <w:t xml:space="preserve">                       </w:t>
      </w:r>
    </w:p>
    <w:p w:rsidR="00A24313" w:rsidRDefault="00A24313" w:rsidP="00A24313">
      <w:pPr>
        <w:jc w:val="center"/>
        <w:rPr>
          <w:rFonts w:ascii="Cambria" w:eastAsia="MS Mincho" w:hAnsi="Cambria"/>
          <w:noProof/>
        </w:rPr>
      </w:pPr>
      <w:r>
        <w:rPr>
          <w:rFonts w:ascii="Cambria" w:eastAsia="MS Mincho" w:hAnsi="Cambria"/>
          <w:noProof/>
        </w:rPr>
        <w:t xml:space="preserve">                                                                                              </w:t>
      </w:r>
    </w:p>
    <w:p w:rsidR="00A24313" w:rsidRPr="00020BB4" w:rsidRDefault="00A24313" w:rsidP="00A24313">
      <w:pPr>
        <w:jc w:val="center"/>
        <w:rPr>
          <w:rFonts w:ascii="Cambria" w:eastAsia="MS Mincho" w:hAnsi="Cambria"/>
          <w:noProof/>
        </w:rPr>
      </w:pPr>
      <w:r>
        <w:rPr>
          <w:rFonts w:ascii="Cambria" w:eastAsia="MS Mincho" w:hAnsi="Cambria"/>
          <w:noProof/>
        </w:rPr>
        <w:t xml:space="preserve">                                                                                                                     </w:t>
      </w:r>
      <w:r w:rsidR="00907133">
        <w:rPr>
          <w:rFonts w:ascii="Cambria" w:eastAsia="MS Mincho" w:hAnsi="Cambria"/>
          <w:noProof/>
        </w:rPr>
        <w:t xml:space="preserve">  ΝΑΥΠΛΙΟ  06-11</w:t>
      </w:r>
      <w:r>
        <w:rPr>
          <w:rFonts w:ascii="Cambria" w:eastAsia="MS Mincho" w:hAnsi="Cambria"/>
          <w:noProof/>
        </w:rPr>
        <w:t>-2019</w:t>
      </w:r>
    </w:p>
    <w:p w:rsidR="00907133" w:rsidRDefault="00A24313" w:rsidP="00A24313">
      <w:pPr>
        <w:jc w:val="center"/>
        <w:rPr>
          <w:rFonts w:ascii="Cambria" w:eastAsia="MS Mincho" w:hAnsi="Cambria"/>
          <w:noProof/>
        </w:rPr>
      </w:pPr>
      <w:r>
        <w:rPr>
          <w:rFonts w:ascii="Cambria" w:eastAsia="MS Mincho" w:hAnsi="Cambria"/>
          <w:noProof/>
        </w:rPr>
        <w:tab/>
      </w:r>
    </w:p>
    <w:p w:rsidR="00A24313" w:rsidRDefault="00A24313" w:rsidP="00A24313">
      <w:pPr>
        <w:jc w:val="center"/>
        <w:rPr>
          <w:b/>
          <w:sz w:val="36"/>
          <w:szCs w:val="36"/>
          <w:u w:val="single"/>
        </w:rPr>
      </w:pPr>
      <w:r w:rsidRPr="00C74210">
        <w:rPr>
          <w:b/>
          <w:sz w:val="36"/>
          <w:szCs w:val="36"/>
          <w:u w:val="single"/>
        </w:rPr>
        <w:t>ΔΕΛΤΙΟ   ΤΥΠΟΥ</w:t>
      </w:r>
    </w:p>
    <w:p w:rsidR="00A24313" w:rsidRDefault="00A24313" w:rsidP="00A24313">
      <w:pPr>
        <w:jc w:val="both"/>
        <w:rPr>
          <w:b/>
          <w:sz w:val="28"/>
          <w:szCs w:val="28"/>
          <w:u w:val="single"/>
        </w:rPr>
      </w:pPr>
    </w:p>
    <w:p w:rsidR="00A24313" w:rsidRDefault="00A24313" w:rsidP="00A24313">
      <w:pPr>
        <w:spacing w:line="360" w:lineRule="auto"/>
        <w:jc w:val="both"/>
      </w:pPr>
      <w:r>
        <w:rPr>
          <w:sz w:val="28"/>
          <w:szCs w:val="28"/>
        </w:rPr>
        <w:tab/>
      </w:r>
      <w:r w:rsidRPr="00CE4727">
        <w:t xml:space="preserve">Η Κοινωνική Σύμπραξη Περιφερειακής Ενότητας Αργολίδας, </w:t>
      </w:r>
      <w:r w:rsidRPr="001F4886">
        <w:rPr>
          <w:b/>
        </w:rPr>
        <w:t>με επικεφαλής εταίρο (Δικαιούχο) την Περιφερειακή  Ενότητα Αργολίδας</w:t>
      </w:r>
      <w:r w:rsidRPr="00CE4727">
        <w:t>, η οποία υλοποιεί στην Περιφερειακή Ενότητα Αργολίδας, δράσεις του Επιχειρησιακού Προγράμματος Επισιτιστικής και Βασικής Υλικής Συνδρομής, το οποίο χρηματοδοτείται από το Ταμείο Ευρωπαϊκής Βοήθειας για τους Απόρους (ΤΕΒΑ</w:t>
      </w:r>
      <w:r w:rsidRPr="001F4886">
        <w:t>/</w:t>
      </w:r>
      <w:r>
        <w:rPr>
          <w:lang w:val="en-US"/>
        </w:rPr>
        <w:t>FEAD</w:t>
      </w:r>
      <w:r w:rsidRPr="00CE4727">
        <w:t xml:space="preserve">), </w:t>
      </w:r>
      <w:r>
        <w:t>στα πλαίσια των Αποκεντρωμένων προμηθειών,</w:t>
      </w:r>
    </w:p>
    <w:p w:rsidR="00A24313" w:rsidRPr="00942D79" w:rsidRDefault="00A24313" w:rsidP="00A24313">
      <w:pPr>
        <w:spacing w:line="360" w:lineRule="auto"/>
        <w:jc w:val="both"/>
      </w:pPr>
    </w:p>
    <w:p w:rsidR="00A24313" w:rsidRPr="00BE6716" w:rsidRDefault="00A24313" w:rsidP="00A24313">
      <w:pPr>
        <w:spacing w:line="360" w:lineRule="auto"/>
        <w:jc w:val="center"/>
        <w:rPr>
          <w:b/>
          <w:sz w:val="40"/>
          <w:szCs w:val="40"/>
          <w:u w:val="single"/>
        </w:rPr>
      </w:pPr>
      <w:r w:rsidRPr="00BE6716">
        <w:rPr>
          <w:b/>
          <w:sz w:val="40"/>
          <w:szCs w:val="40"/>
          <w:u w:val="single"/>
        </w:rPr>
        <w:t>Καλεί</w:t>
      </w:r>
    </w:p>
    <w:p w:rsidR="00A24313" w:rsidRDefault="00A24313" w:rsidP="00A24313">
      <w:pPr>
        <w:spacing w:line="360" w:lineRule="auto"/>
        <w:jc w:val="both"/>
        <w:rPr>
          <w:b/>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 xml:space="preserve">), να </w:t>
      </w:r>
      <w:r w:rsidRPr="00D6799B">
        <w:rPr>
          <w:b/>
          <w:u w:val="single"/>
        </w:rPr>
        <w:t>προσέλθουν για την παραλαβή προϊόντων:</w:t>
      </w:r>
    </w:p>
    <w:p w:rsidR="00A24313" w:rsidRDefault="00A24313" w:rsidP="00A24313">
      <w:pPr>
        <w:spacing w:line="360" w:lineRule="auto"/>
        <w:jc w:val="both"/>
        <w:rPr>
          <w:b/>
          <w:u w:val="single"/>
        </w:rPr>
      </w:pPr>
      <w:r w:rsidRPr="00D6799B">
        <w:rPr>
          <w:b/>
          <w:u w:val="single"/>
        </w:rPr>
        <w:t xml:space="preserve"> </w:t>
      </w:r>
      <w:r>
        <w:rPr>
          <w:b/>
          <w:u w:val="single"/>
        </w:rPr>
        <w:t>α) Είδη παντοπωλείου: – ρύζι τύπου καρολίνα, τοματοπολτός, καφές αλεσμένος, ελαιόλαδο, γάλα εβαπορέ, αλεύρι, ξερά φασόλια, φακές ,ζυμαρικά, ζάχαρη λευκή , μέλι,</w:t>
      </w:r>
    </w:p>
    <w:p w:rsidR="00A24313" w:rsidRDefault="00A24313" w:rsidP="00A24313">
      <w:pPr>
        <w:spacing w:line="360" w:lineRule="auto"/>
        <w:jc w:val="both"/>
        <w:rPr>
          <w:b/>
          <w:u w:val="single"/>
        </w:rPr>
      </w:pPr>
      <w:r>
        <w:rPr>
          <w:b/>
          <w:u w:val="single"/>
        </w:rPr>
        <w:t>β) Βρεφικά είδη: - κρέμα δημητριακών ,κρέμα ρυζάλευρο, γάλα σκόνη, γάλα εβαπορέ, μωρομάντηλα,  βρεφικό αφρόλουτρο  &amp;</w:t>
      </w:r>
    </w:p>
    <w:p w:rsidR="00A24313" w:rsidRDefault="00A24313" w:rsidP="00A24313">
      <w:pPr>
        <w:spacing w:line="360" w:lineRule="auto"/>
        <w:jc w:val="both"/>
        <w:rPr>
          <w:b/>
          <w:u w:val="single"/>
        </w:rPr>
      </w:pPr>
      <w:r>
        <w:rPr>
          <w:b/>
          <w:u w:val="single"/>
        </w:rPr>
        <w:t>γ) Είδη Β. Υ. Σ.</w:t>
      </w:r>
      <w:r w:rsidR="00907133">
        <w:rPr>
          <w:b/>
          <w:u w:val="single"/>
        </w:rPr>
        <w:t>: - οδοντόκρεμα, οδοντόβουρτσα ,</w:t>
      </w:r>
      <w:r>
        <w:rPr>
          <w:b/>
          <w:u w:val="single"/>
        </w:rPr>
        <w:t xml:space="preserve"> υγρό πιάτων</w:t>
      </w:r>
      <w:r w:rsidR="00907133">
        <w:rPr>
          <w:b/>
          <w:u w:val="single"/>
        </w:rPr>
        <w:t>,</w:t>
      </w:r>
      <w:r w:rsidR="00D752D3">
        <w:rPr>
          <w:b/>
          <w:u w:val="single"/>
        </w:rPr>
        <w:t xml:space="preserve"> </w:t>
      </w:r>
      <w:r w:rsidR="00907133">
        <w:rPr>
          <w:b/>
          <w:u w:val="single"/>
        </w:rPr>
        <w:t>σαμπουάν,</w:t>
      </w:r>
      <w:r w:rsidR="00D752D3">
        <w:rPr>
          <w:b/>
          <w:u w:val="single"/>
        </w:rPr>
        <w:t xml:space="preserve"> </w:t>
      </w:r>
      <w:r w:rsidR="00907133">
        <w:rPr>
          <w:b/>
          <w:u w:val="single"/>
        </w:rPr>
        <w:t>καθαριστικό γενικής χρήσης και σκόνη πλυντηρίου</w:t>
      </w:r>
    </w:p>
    <w:p w:rsidR="00A24313" w:rsidRPr="00782F3B" w:rsidRDefault="00A24313" w:rsidP="00A24313">
      <w:pPr>
        <w:spacing w:line="360" w:lineRule="auto"/>
        <w:jc w:val="both"/>
        <w:rPr>
          <w:b/>
          <w:u w:val="single"/>
        </w:rPr>
      </w:pPr>
    </w:p>
    <w:p w:rsidR="00A24313" w:rsidRPr="00CE4727" w:rsidRDefault="00A24313" w:rsidP="00A24313">
      <w:pPr>
        <w:jc w:val="both"/>
      </w:pPr>
    </w:p>
    <w:p w:rsidR="00A24313" w:rsidRDefault="00A24313" w:rsidP="00A24313">
      <w:pPr>
        <w:jc w:val="both"/>
        <w:rPr>
          <w:i/>
        </w:rPr>
      </w:pPr>
      <w:r w:rsidRPr="00CE4727">
        <w:tab/>
      </w:r>
      <w:r w:rsidRPr="001F4886">
        <w:rPr>
          <w:i/>
        </w:rPr>
        <w:t>Το αναλυτικό πρόγραμμα διανομής, έχει ως εξής :</w:t>
      </w:r>
    </w:p>
    <w:p w:rsidR="00A24313" w:rsidRPr="001F4886" w:rsidRDefault="00A24313" w:rsidP="00A24313">
      <w:pPr>
        <w:jc w:val="both"/>
        <w:rPr>
          <w:i/>
        </w:rPr>
      </w:pPr>
    </w:p>
    <w:p w:rsidR="00A24313" w:rsidRDefault="00A24313" w:rsidP="00A24313">
      <w:pPr>
        <w:jc w:val="both"/>
        <w:rPr>
          <w:b/>
        </w:rPr>
      </w:pPr>
    </w:p>
    <w:p w:rsidR="00A24313" w:rsidRPr="00CE4727" w:rsidRDefault="00A24313" w:rsidP="00A24313">
      <w:pPr>
        <w:spacing w:line="360" w:lineRule="auto"/>
        <w:jc w:val="both"/>
      </w:pPr>
      <w:r>
        <w:lastRenderedPageBreak/>
        <w:t xml:space="preserve">            </w:t>
      </w:r>
      <w:r w:rsidRPr="00082A08">
        <w:rPr>
          <w:b/>
        </w:rPr>
        <w:t>Α)</w:t>
      </w:r>
      <w:r>
        <w:t xml:space="preserve">        </w:t>
      </w:r>
      <w:r w:rsidRPr="00B03F0E">
        <w:rPr>
          <w:b/>
          <w:u w:val="single"/>
        </w:rPr>
        <w:t>για τον Δήμο Άργους – Μυκηνών</w:t>
      </w:r>
      <w:r w:rsidRPr="00B03F0E">
        <w:rPr>
          <w:b/>
        </w:rPr>
        <w:t xml:space="preserve">,  </w:t>
      </w:r>
      <w:r>
        <w:rPr>
          <w:b/>
        </w:rPr>
        <w:t xml:space="preserve"> </w:t>
      </w:r>
      <w:r w:rsidRPr="00827FFB">
        <w:rPr>
          <w:b/>
          <w:i/>
        </w:rPr>
        <w:t xml:space="preserve">στο  </w:t>
      </w:r>
      <w:r>
        <w:rPr>
          <w:b/>
          <w:i/>
        </w:rPr>
        <w:t>Αγροτικό-Δημόσιο Κτηνιατρείο Άργους</w:t>
      </w:r>
      <w:r w:rsidRPr="0052349A">
        <w:rPr>
          <w:b/>
        </w:rPr>
        <w:t>:</w:t>
      </w:r>
      <w:r>
        <w:rPr>
          <w:b/>
        </w:rPr>
        <w:t xml:space="preserve"> (Πίνδου 46 – πρίν το 2</w:t>
      </w:r>
      <w:r w:rsidRPr="00720D65">
        <w:rPr>
          <w:b/>
          <w:vertAlign w:val="superscript"/>
        </w:rPr>
        <w:t>ο</w:t>
      </w:r>
      <w:r>
        <w:rPr>
          <w:b/>
        </w:rPr>
        <w:t xml:space="preserve"> Δημοτικό σχολείο Άργους)</w:t>
      </w:r>
    </w:p>
    <w:p w:rsidR="00A24313" w:rsidRPr="00B03F0E" w:rsidRDefault="00A24313" w:rsidP="00A24313">
      <w:pPr>
        <w:spacing w:line="360" w:lineRule="auto"/>
        <w:jc w:val="both"/>
        <w:rPr>
          <w:b/>
        </w:rPr>
      </w:pPr>
      <w:r>
        <w:tab/>
      </w:r>
      <w:r>
        <w:tab/>
        <w:t xml:space="preserve">-    </w:t>
      </w:r>
      <w:r w:rsidR="00907133" w:rsidRPr="00907133">
        <w:rPr>
          <w:b/>
        </w:rPr>
        <w:t>Δευτέρα</w:t>
      </w:r>
      <w:r w:rsidR="00907133">
        <w:t xml:space="preserve"> </w:t>
      </w:r>
      <w:r>
        <w:rPr>
          <w:b/>
        </w:rPr>
        <w:t xml:space="preserve">      </w:t>
      </w:r>
      <w:r w:rsidR="00907133">
        <w:rPr>
          <w:b/>
        </w:rPr>
        <w:t>11-11</w:t>
      </w:r>
      <w:r>
        <w:rPr>
          <w:b/>
        </w:rPr>
        <w:t>-2019</w:t>
      </w:r>
      <w:r w:rsidRPr="00B03F0E">
        <w:rPr>
          <w:b/>
        </w:rPr>
        <w:t xml:space="preserve">,  </w:t>
      </w:r>
      <w:r>
        <w:rPr>
          <w:b/>
        </w:rPr>
        <w:t xml:space="preserve">  </w:t>
      </w:r>
      <w:r w:rsidRPr="00B03F0E">
        <w:rPr>
          <w:b/>
        </w:rPr>
        <w:t xml:space="preserve">από τις   </w:t>
      </w:r>
      <w:r>
        <w:rPr>
          <w:b/>
        </w:rPr>
        <w:t xml:space="preserve"> </w:t>
      </w:r>
      <w:r w:rsidRPr="00B03F0E">
        <w:rPr>
          <w:b/>
          <w:u w:val="single"/>
        </w:rPr>
        <w:t>9.00π.μ. – 13:00μ.μ.</w:t>
      </w:r>
      <w:r w:rsidRPr="00B03F0E">
        <w:rPr>
          <w:b/>
        </w:rPr>
        <w:t xml:space="preserve">   (από  Α  έως  Κ)</w:t>
      </w:r>
    </w:p>
    <w:p w:rsidR="00A24313" w:rsidRDefault="00907133" w:rsidP="00A24313">
      <w:pPr>
        <w:spacing w:line="360" w:lineRule="auto"/>
        <w:jc w:val="both"/>
        <w:rPr>
          <w:b/>
        </w:rPr>
      </w:pPr>
      <w:r>
        <w:rPr>
          <w:b/>
        </w:rPr>
        <w:tab/>
      </w:r>
      <w:r>
        <w:rPr>
          <w:b/>
        </w:rPr>
        <w:tab/>
        <w:t>-    Τρίτη           12-11</w:t>
      </w:r>
      <w:r w:rsidR="00A24313">
        <w:rPr>
          <w:b/>
        </w:rPr>
        <w:t xml:space="preserve">-2019,   από τις    </w:t>
      </w:r>
      <w:r w:rsidR="00A24313" w:rsidRPr="00756B39">
        <w:rPr>
          <w:b/>
          <w:u w:val="single"/>
        </w:rPr>
        <w:t xml:space="preserve">9.00π.μ. </w:t>
      </w:r>
      <w:r w:rsidR="00A24313">
        <w:rPr>
          <w:b/>
          <w:u w:val="single"/>
        </w:rPr>
        <w:t xml:space="preserve">- </w:t>
      </w:r>
      <w:r w:rsidR="00A24313" w:rsidRPr="00756B39">
        <w:rPr>
          <w:b/>
          <w:u w:val="single"/>
        </w:rPr>
        <w:t>13</w:t>
      </w:r>
      <w:r w:rsidR="00A24313" w:rsidRPr="00B03F0E">
        <w:rPr>
          <w:b/>
          <w:u w:val="single"/>
        </w:rPr>
        <w:t>:</w:t>
      </w:r>
      <w:r w:rsidR="00A24313" w:rsidRPr="00650DA6">
        <w:rPr>
          <w:b/>
          <w:u w:val="single"/>
        </w:rPr>
        <w:t>00 μ.μ.</w:t>
      </w:r>
      <w:r w:rsidR="00A24313" w:rsidRPr="00B03F0E">
        <w:rPr>
          <w:b/>
        </w:rPr>
        <w:t xml:space="preserve">   (από  Λ  έως  Ω)</w:t>
      </w:r>
    </w:p>
    <w:p w:rsidR="00A24313" w:rsidRPr="00B03F0E" w:rsidRDefault="00A24313" w:rsidP="00A24313">
      <w:pPr>
        <w:spacing w:line="360" w:lineRule="auto"/>
        <w:jc w:val="both"/>
        <w:rPr>
          <w:b/>
        </w:rPr>
      </w:pPr>
    </w:p>
    <w:p w:rsidR="00A24313" w:rsidRPr="00CE4727" w:rsidRDefault="00A24313" w:rsidP="00A24313">
      <w:pPr>
        <w:spacing w:line="360" w:lineRule="auto"/>
        <w:jc w:val="both"/>
      </w:pPr>
      <w:r>
        <w:tab/>
      </w:r>
      <w:r w:rsidRPr="00082A08">
        <w:rPr>
          <w:b/>
        </w:rPr>
        <w:t>Β)</w:t>
      </w:r>
      <w:r w:rsidRPr="00CE4727">
        <w:tab/>
      </w:r>
      <w:r w:rsidRPr="00B03F0E">
        <w:rPr>
          <w:b/>
          <w:u w:val="single"/>
        </w:rPr>
        <w:t xml:space="preserve">για τον Δήμο </w:t>
      </w:r>
      <w:r>
        <w:rPr>
          <w:b/>
          <w:u w:val="single"/>
        </w:rPr>
        <w:t xml:space="preserve"> </w:t>
      </w:r>
      <w:r w:rsidRPr="00B03F0E">
        <w:rPr>
          <w:b/>
          <w:u w:val="single"/>
        </w:rPr>
        <w:t>Ναυπλιέων</w:t>
      </w:r>
      <w:r w:rsidRPr="00B03F0E">
        <w:rPr>
          <w:b/>
        </w:rPr>
        <w:t xml:space="preserve">,  </w:t>
      </w:r>
      <w:r w:rsidRPr="00827FFB">
        <w:rPr>
          <w:b/>
          <w:i/>
        </w:rPr>
        <w:t>στο  Εργατοϋπαλληλικό  Κέντρο  Ναυπλίου</w:t>
      </w:r>
      <w:r>
        <w:t xml:space="preserve"> </w:t>
      </w:r>
      <w:r w:rsidRPr="00CE4727">
        <w:t xml:space="preserve"> </w:t>
      </w:r>
      <w:r w:rsidRPr="0052349A">
        <w:rPr>
          <w:b/>
        </w:rPr>
        <w:t>:</w:t>
      </w:r>
    </w:p>
    <w:p w:rsidR="00A24313" w:rsidRPr="00CE4727" w:rsidRDefault="00A24313" w:rsidP="00A24313">
      <w:pPr>
        <w:spacing w:line="360" w:lineRule="auto"/>
        <w:jc w:val="both"/>
        <w:rPr>
          <w:b/>
        </w:rPr>
      </w:pPr>
      <w:r>
        <w:tab/>
      </w:r>
      <w:r>
        <w:tab/>
        <w:t xml:space="preserve">-     </w:t>
      </w:r>
      <w:r w:rsidR="00907133">
        <w:rPr>
          <w:b/>
        </w:rPr>
        <w:t>Τετάρτη   13-11</w:t>
      </w:r>
      <w:r>
        <w:rPr>
          <w:b/>
        </w:rPr>
        <w:t>-2019</w:t>
      </w:r>
      <w:r w:rsidRPr="00CE4727">
        <w:rPr>
          <w:b/>
        </w:rPr>
        <w:t xml:space="preserve">,  </w:t>
      </w:r>
      <w:r>
        <w:rPr>
          <w:b/>
        </w:rPr>
        <w:t xml:space="preserve"> </w:t>
      </w:r>
      <w:r w:rsidRPr="00CE4727">
        <w:rPr>
          <w:b/>
        </w:rPr>
        <w:t xml:space="preserve">από τις   </w:t>
      </w:r>
      <w:r>
        <w:rPr>
          <w:b/>
        </w:rPr>
        <w:t xml:space="preserve"> </w:t>
      </w:r>
      <w:r w:rsidRPr="00CE4727">
        <w:rPr>
          <w:b/>
          <w:u w:val="single"/>
        </w:rPr>
        <w:t>9</w:t>
      </w:r>
      <w:r>
        <w:rPr>
          <w:b/>
          <w:u w:val="single"/>
        </w:rPr>
        <w:t>.00 π.μ.</w:t>
      </w:r>
      <w:r w:rsidRPr="00CE4727">
        <w:rPr>
          <w:b/>
          <w:u w:val="single"/>
        </w:rPr>
        <w:t xml:space="preserve"> – 13:00</w:t>
      </w:r>
      <w:r>
        <w:rPr>
          <w:b/>
          <w:u w:val="single"/>
        </w:rPr>
        <w:t xml:space="preserve"> μ.μ.</w:t>
      </w:r>
      <w:r w:rsidRPr="00CE4727">
        <w:rPr>
          <w:b/>
        </w:rPr>
        <w:t xml:space="preserve">   (από  Α  έως  Κ)</w:t>
      </w:r>
    </w:p>
    <w:p w:rsidR="00A24313" w:rsidRPr="00CE4727" w:rsidRDefault="00A24313" w:rsidP="00A24313">
      <w:pPr>
        <w:spacing w:line="360" w:lineRule="auto"/>
        <w:jc w:val="both"/>
        <w:rPr>
          <w:b/>
        </w:rPr>
      </w:pPr>
      <w:r w:rsidRPr="00CE4727">
        <w:rPr>
          <w:b/>
        </w:rPr>
        <w:tab/>
      </w:r>
      <w:r w:rsidRPr="00CE4727">
        <w:rPr>
          <w:b/>
        </w:rPr>
        <w:tab/>
      </w:r>
      <w:r>
        <w:t xml:space="preserve">-     </w:t>
      </w:r>
      <w:r w:rsidR="00907133">
        <w:rPr>
          <w:b/>
        </w:rPr>
        <w:t>Πέμπτη    14-11</w:t>
      </w:r>
      <w:r>
        <w:rPr>
          <w:b/>
        </w:rPr>
        <w:t xml:space="preserve">-2019,   </w:t>
      </w:r>
      <w:r w:rsidRPr="00CE4727">
        <w:rPr>
          <w:b/>
        </w:rPr>
        <w:t xml:space="preserve">από </w:t>
      </w:r>
      <w:r>
        <w:rPr>
          <w:b/>
        </w:rPr>
        <w:t xml:space="preserve"> </w:t>
      </w:r>
      <w:r w:rsidRPr="00CE4727">
        <w:rPr>
          <w:b/>
        </w:rPr>
        <w:t xml:space="preserve">τις  </w:t>
      </w:r>
      <w:r>
        <w:rPr>
          <w:b/>
        </w:rPr>
        <w:t xml:space="preserve"> </w:t>
      </w:r>
      <w:r w:rsidRPr="00CE4727">
        <w:rPr>
          <w:b/>
          <w:u w:val="single"/>
        </w:rPr>
        <w:t>9</w:t>
      </w:r>
      <w:r>
        <w:rPr>
          <w:b/>
          <w:u w:val="single"/>
        </w:rPr>
        <w:t>.00 π.μ.</w:t>
      </w:r>
      <w:r w:rsidRPr="00CE4727">
        <w:rPr>
          <w:b/>
          <w:u w:val="single"/>
        </w:rPr>
        <w:t xml:space="preserve"> – 13:00</w:t>
      </w:r>
      <w:r>
        <w:rPr>
          <w:b/>
          <w:u w:val="single"/>
        </w:rPr>
        <w:t xml:space="preserve"> μ.μ.</w:t>
      </w:r>
      <w:r w:rsidRPr="00CE4727">
        <w:rPr>
          <w:b/>
        </w:rPr>
        <w:t xml:space="preserve">    (από  Λ  έως  Ω)</w:t>
      </w:r>
    </w:p>
    <w:p w:rsidR="00A24313" w:rsidRDefault="00A24313" w:rsidP="00A24313">
      <w:pPr>
        <w:spacing w:line="360" w:lineRule="auto"/>
        <w:jc w:val="both"/>
        <w:rPr>
          <w:b/>
        </w:rPr>
      </w:pPr>
    </w:p>
    <w:p w:rsidR="00A24313" w:rsidRPr="00CE4727" w:rsidRDefault="00A24313" w:rsidP="00A24313">
      <w:pPr>
        <w:spacing w:line="360" w:lineRule="auto"/>
        <w:jc w:val="both"/>
      </w:pPr>
      <w:r w:rsidRPr="00CE4727">
        <w:rPr>
          <w:b/>
        </w:rPr>
        <w:tab/>
      </w:r>
      <w:r w:rsidRPr="00082A08">
        <w:rPr>
          <w:b/>
        </w:rPr>
        <w:t>Γ)</w:t>
      </w:r>
      <w:r w:rsidRPr="00CE4727">
        <w:tab/>
      </w:r>
      <w:r w:rsidRPr="00B03F0E">
        <w:rPr>
          <w:b/>
          <w:u w:val="single"/>
        </w:rPr>
        <w:t>για τον Δήμο Επιδαύρου</w:t>
      </w:r>
      <w:r w:rsidRPr="00B03F0E">
        <w:rPr>
          <w:b/>
        </w:rPr>
        <w:t xml:space="preserve">, </w:t>
      </w:r>
      <w:r>
        <w:rPr>
          <w:b/>
        </w:rPr>
        <w:t xml:space="preserve"> </w:t>
      </w:r>
      <w:r w:rsidRPr="00827FFB">
        <w:rPr>
          <w:b/>
          <w:i/>
        </w:rPr>
        <w:t xml:space="preserve">στον  χώρο  </w:t>
      </w:r>
      <w:r w:rsidR="00907133">
        <w:rPr>
          <w:b/>
          <w:i/>
        </w:rPr>
        <w:t>του Πνευματικού Κέντρου της εκκλησίας του Αγίου Βασιλείου στο Λυγουριό</w:t>
      </w:r>
      <w:r w:rsidRPr="0052349A">
        <w:rPr>
          <w:b/>
        </w:rPr>
        <w:t>:</w:t>
      </w:r>
    </w:p>
    <w:p w:rsidR="00A24313" w:rsidRDefault="00A24313" w:rsidP="00A24313">
      <w:pPr>
        <w:spacing w:line="360" w:lineRule="auto"/>
        <w:jc w:val="both"/>
        <w:rPr>
          <w:b/>
          <w:u w:val="single"/>
        </w:rPr>
      </w:pPr>
      <w:r>
        <w:tab/>
      </w:r>
      <w:r>
        <w:tab/>
        <w:t xml:space="preserve">-     </w:t>
      </w:r>
      <w:r w:rsidR="000E646F">
        <w:rPr>
          <w:b/>
        </w:rPr>
        <w:t>Παρασκευή     15</w:t>
      </w:r>
      <w:r w:rsidR="00907133">
        <w:rPr>
          <w:b/>
        </w:rPr>
        <w:t>-11</w:t>
      </w:r>
      <w:r>
        <w:rPr>
          <w:b/>
        </w:rPr>
        <w:t>-2019</w:t>
      </w:r>
      <w:r w:rsidRPr="00CE4727">
        <w:rPr>
          <w:b/>
        </w:rPr>
        <w:t xml:space="preserve">,  </w:t>
      </w:r>
      <w:r>
        <w:rPr>
          <w:b/>
        </w:rPr>
        <w:t xml:space="preserve"> </w:t>
      </w:r>
      <w:r w:rsidRPr="00CE4727">
        <w:rPr>
          <w:b/>
        </w:rPr>
        <w:t xml:space="preserve">από  τις  </w:t>
      </w:r>
      <w:r>
        <w:rPr>
          <w:b/>
        </w:rPr>
        <w:t xml:space="preserve"> </w:t>
      </w:r>
      <w:r w:rsidRPr="00CE4727">
        <w:rPr>
          <w:b/>
          <w:u w:val="single"/>
        </w:rPr>
        <w:t>9</w:t>
      </w:r>
      <w:r>
        <w:rPr>
          <w:b/>
          <w:u w:val="single"/>
        </w:rPr>
        <w:t>.00 π.μ.</w:t>
      </w:r>
      <w:r w:rsidRPr="00CE4727">
        <w:rPr>
          <w:b/>
          <w:u w:val="single"/>
        </w:rPr>
        <w:t xml:space="preserve"> – 13:00</w:t>
      </w:r>
      <w:r>
        <w:rPr>
          <w:b/>
          <w:u w:val="single"/>
        </w:rPr>
        <w:t xml:space="preserve"> μ.μ.</w:t>
      </w:r>
    </w:p>
    <w:p w:rsidR="00A24313" w:rsidRPr="005B51C1" w:rsidRDefault="00A24313" w:rsidP="00A24313">
      <w:pPr>
        <w:spacing w:line="360" w:lineRule="auto"/>
        <w:jc w:val="both"/>
        <w:rPr>
          <w:b/>
          <w:u w:val="single"/>
        </w:rPr>
      </w:pPr>
    </w:p>
    <w:p w:rsidR="00A24313" w:rsidRDefault="00A24313" w:rsidP="00A24313">
      <w:pPr>
        <w:spacing w:line="360" w:lineRule="auto"/>
        <w:jc w:val="both"/>
        <w:rPr>
          <w:b/>
        </w:rPr>
      </w:pPr>
      <w:r w:rsidRPr="00CE4727">
        <w:rPr>
          <w:b/>
        </w:rPr>
        <w:tab/>
      </w:r>
      <w:r w:rsidRPr="00082A08">
        <w:rPr>
          <w:b/>
        </w:rPr>
        <w:t>Δ)</w:t>
      </w:r>
      <w:r w:rsidRPr="00CE4727">
        <w:tab/>
      </w:r>
      <w:r w:rsidRPr="00B03F0E">
        <w:rPr>
          <w:b/>
          <w:u w:val="single"/>
        </w:rPr>
        <w:t>για τον Δήμο Ερμιονίδας</w:t>
      </w:r>
      <w:r>
        <w:rPr>
          <w:b/>
        </w:rPr>
        <w:t xml:space="preserve">,  </w:t>
      </w:r>
      <w:r w:rsidRPr="00827FFB">
        <w:rPr>
          <w:b/>
          <w:i/>
        </w:rPr>
        <w:t>στο  αμαξοστάσιο του  Δήμου  Ερμιονίδας</w:t>
      </w:r>
      <w:r>
        <w:rPr>
          <w:b/>
        </w:rPr>
        <w:t xml:space="preserve"> </w:t>
      </w:r>
    </w:p>
    <w:p w:rsidR="00A24313" w:rsidRPr="0052349A" w:rsidRDefault="00A24313" w:rsidP="00A24313">
      <w:pPr>
        <w:spacing w:line="360" w:lineRule="auto"/>
        <w:jc w:val="both"/>
        <w:rPr>
          <w:b/>
        </w:rPr>
      </w:pPr>
      <w:r>
        <w:rPr>
          <w:b/>
        </w:rPr>
        <w:tab/>
      </w:r>
      <w:r>
        <w:rPr>
          <w:b/>
        </w:rPr>
        <w:tab/>
        <w:t xml:space="preserve">       (στις  Αγροτικές  Αποθήκες),  </w:t>
      </w:r>
      <w:r w:rsidRPr="00827FFB">
        <w:rPr>
          <w:b/>
          <w:i/>
        </w:rPr>
        <w:t>στην  περιοχή  Αυλώνα  Κρανιδίου</w:t>
      </w:r>
      <w:r w:rsidRPr="0052349A">
        <w:rPr>
          <w:b/>
        </w:rPr>
        <w:t xml:space="preserve">  </w:t>
      </w:r>
      <w:r>
        <w:rPr>
          <w:b/>
        </w:rPr>
        <w:t>:</w:t>
      </w:r>
    </w:p>
    <w:p w:rsidR="00A24313" w:rsidRDefault="000E646F" w:rsidP="00A24313">
      <w:pPr>
        <w:numPr>
          <w:ilvl w:val="0"/>
          <w:numId w:val="1"/>
        </w:numPr>
        <w:spacing w:line="360" w:lineRule="auto"/>
        <w:jc w:val="both"/>
        <w:rPr>
          <w:b/>
          <w:u w:val="single"/>
        </w:rPr>
      </w:pPr>
      <w:r>
        <w:rPr>
          <w:b/>
        </w:rPr>
        <w:t>Παρασκευή    15</w:t>
      </w:r>
      <w:r w:rsidR="00907133">
        <w:rPr>
          <w:b/>
        </w:rPr>
        <w:t>-11-</w:t>
      </w:r>
      <w:r w:rsidR="00A24313">
        <w:rPr>
          <w:b/>
        </w:rPr>
        <w:t>2019</w:t>
      </w:r>
      <w:r w:rsidR="00A24313" w:rsidRPr="00CE4727">
        <w:rPr>
          <w:b/>
        </w:rPr>
        <w:t xml:space="preserve">,  </w:t>
      </w:r>
      <w:r w:rsidR="00A24313">
        <w:rPr>
          <w:b/>
        </w:rPr>
        <w:t xml:space="preserve"> </w:t>
      </w:r>
      <w:r w:rsidR="00A24313" w:rsidRPr="00CE4727">
        <w:rPr>
          <w:b/>
        </w:rPr>
        <w:t xml:space="preserve">από  τις  </w:t>
      </w:r>
      <w:r w:rsidR="00A24313">
        <w:rPr>
          <w:b/>
        </w:rPr>
        <w:t xml:space="preserve"> </w:t>
      </w:r>
      <w:r w:rsidR="00A24313" w:rsidRPr="00CE4727">
        <w:rPr>
          <w:b/>
          <w:u w:val="single"/>
        </w:rPr>
        <w:t>9</w:t>
      </w:r>
      <w:r w:rsidR="00A24313">
        <w:rPr>
          <w:b/>
          <w:u w:val="single"/>
        </w:rPr>
        <w:t>.00 π.μ.</w:t>
      </w:r>
      <w:r w:rsidR="00A24313" w:rsidRPr="00CE4727">
        <w:rPr>
          <w:b/>
          <w:u w:val="single"/>
        </w:rPr>
        <w:t xml:space="preserve"> – 13:00</w:t>
      </w:r>
      <w:r w:rsidR="00A24313">
        <w:rPr>
          <w:b/>
          <w:u w:val="single"/>
        </w:rPr>
        <w:t xml:space="preserve"> μ.μ.</w:t>
      </w:r>
    </w:p>
    <w:p w:rsidR="00A24313" w:rsidRDefault="00A24313" w:rsidP="00A24313">
      <w:pPr>
        <w:spacing w:line="360" w:lineRule="auto"/>
        <w:ind w:left="1500"/>
        <w:jc w:val="both"/>
        <w:rPr>
          <w:b/>
          <w:u w:val="single"/>
        </w:rPr>
      </w:pPr>
    </w:p>
    <w:p w:rsidR="00A24313" w:rsidRPr="00C139EA" w:rsidRDefault="00A24313" w:rsidP="00A24313">
      <w:pPr>
        <w:spacing w:line="360" w:lineRule="auto"/>
        <w:ind w:firstLine="720"/>
        <w:jc w:val="both"/>
        <w:rPr>
          <w:i/>
        </w:rPr>
      </w:pPr>
      <w:r w:rsidRPr="00C139EA">
        <w:t xml:space="preserve">Οι δικαιούχοι του προγράμματος, θα παραλαμβάνουν την ποσότητα που τους αναλογεί, </w:t>
      </w:r>
      <w:r w:rsidRPr="00C139EA">
        <w:rPr>
          <w:u w:val="single"/>
        </w:rPr>
        <w:t xml:space="preserve">με την επίδειξη του δελτίου της αστυνομικής τους ταυτότητας και του αριθμού ΑΜΚΑ </w:t>
      </w:r>
      <w:r w:rsidRPr="00C139EA">
        <w:rPr>
          <w:i/>
          <w:u w:val="single"/>
        </w:rPr>
        <w:t>(σε</w:t>
      </w:r>
      <w:r w:rsidRPr="00C139EA">
        <w:rPr>
          <w:u w:val="single"/>
        </w:rPr>
        <w:t xml:space="preserve"> </w:t>
      </w:r>
      <w:r w:rsidRPr="00C139EA">
        <w:rPr>
          <w:i/>
          <w:u w:val="single"/>
        </w:rPr>
        <w:t xml:space="preserve">επίσημο έγγραφο) </w:t>
      </w:r>
      <w:r w:rsidRPr="00C139EA">
        <w:rPr>
          <w:i/>
        </w:rPr>
        <w:t>.</w:t>
      </w:r>
    </w:p>
    <w:p w:rsidR="00A24313" w:rsidRPr="00C139EA" w:rsidRDefault="00A24313" w:rsidP="00A24313">
      <w:pPr>
        <w:spacing w:line="360" w:lineRule="auto"/>
        <w:ind w:firstLine="720"/>
        <w:jc w:val="both"/>
      </w:pPr>
    </w:p>
    <w:p w:rsidR="00A24313" w:rsidRPr="00D752D3" w:rsidRDefault="00A24313" w:rsidP="00A24313">
      <w:pPr>
        <w:spacing w:line="360" w:lineRule="auto"/>
        <w:ind w:firstLine="720"/>
        <w:jc w:val="both"/>
      </w:pPr>
      <w:r w:rsidRPr="00D752D3">
        <w:t>Σε περίπτωση που ο ωφελούμενος δεν δύναται να προσέλθει αυτοπροσώπως  στο σημείο διανομής, τα προϊόντα μπορούν να παραλαμβάνονται από τρίτο πρόσωπο που φέρει εξουσιοδότηση του ωφελούμενου, με σφραγίδα βεβαίωσης γνήσιου της υπογραφής του ή συμβολαιογραφικό πληρεξούσιο, έχοντας μαζί και τον αριθμό ΑΜΚΑ του ωφελούμενου, (σε επίσημο έγγραφο).</w:t>
      </w:r>
    </w:p>
    <w:p w:rsidR="00A24313" w:rsidRPr="00C139EA" w:rsidRDefault="00A24313" w:rsidP="00A24313">
      <w:pPr>
        <w:spacing w:line="360" w:lineRule="auto"/>
        <w:ind w:firstLine="720"/>
        <w:jc w:val="both"/>
      </w:pPr>
    </w:p>
    <w:p w:rsidR="00D752D3" w:rsidRDefault="00D752D3" w:rsidP="00A24313"/>
    <w:p w:rsidR="00A24313" w:rsidRPr="00782F3B" w:rsidRDefault="00F469B1" w:rsidP="00A24313">
      <w:r>
        <w:t xml:space="preserve">                                                                                                            Με εντολή Περιφερειάρχη </w:t>
      </w:r>
    </w:p>
    <w:p w:rsidR="00A24313" w:rsidRDefault="00A24313" w:rsidP="00A24313">
      <w:r>
        <w:t xml:space="preserve">  Η </w:t>
      </w:r>
      <w:r w:rsidRPr="000B3DEC">
        <w:t xml:space="preserve"> </w:t>
      </w:r>
      <w:r>
        <w:t xml:space="preserve">υπεύθυνη Υλοποίησης Έργου ΤΕΒΑ                                            </w:t>
      </w:r>
      <w:r w:rsidR="00F469B1">
        <w:t>ΠΑΝΑΓΙΩΤΗ Ε. ΝΙΚΑ</w:t>
      </w:r>
      <w:r>
        <w:t xml:space="preserve">  </w:t>
      </w:r>
      <w:r w:rsidR="00F469B1">
        <w:t xml:space="preserve">    </w:t>
      </w:r>
    </w:p>
    <w:p w:rsidR="00A24313" w:rsidRPr="00F469B1" w:rsidRDefault="00A24313" w:rsidP="00A24313">
      <w:r>
        <w:t xml:space="preserve">                                                                                                             Ο προϊστάμενος της Δ/νσης </w:t>
      </w:r>
    </w:p>
    <w:p w:rsidR="00A24313" w:rsidRPr="00F469B1" w:rsidRDefault="00A24313" w:rsidP="00A24313"/>
    <w:p w:rsidR="00A24313" w:rsidRPr="00F469B1" w:rsidRDefault="00A24313" w:rsidP="00A24313"/>
    <w:p w:rsidR="00ED4015" w:rsidRDefault="00A24313">
      <w:r>
        <w:t xml:space="preserve">          ΕΛΕΝΗ   ΔΕΜΕΛΗ                                                                ΓΕΩΡΓΙΟΣ     ΚΑΡΑΦΩΤΙΑΣ</w:t>
      </w:r>
    </w:p>
    <w:sectPr w:rsidR="00ED4015" w:rsidSect="004711B3">
      <w:headerReference w:type="default" r:id="rId7"/>
      <w:footerReference w:type="default" r:id="rId8"/>
      <w:pgSz w:w="11906" w:h="16838"/>
      <w:pgMar w:top="360" w:right="707" w:bottom="144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441" w:rsidRDefault="00502441" w:rsidP="00A24313">
      <w:r>
        <w:separator/>
      </w:r>
    </w:p>
  </w:endnote>
  <w:endnote w:type="continuationSeparator" w:id="1">
    <w:p w:rsidR="00502441" w:rsidRDefault="00502441" w:rsidP="00A24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612" w:type="dxa"/>
      <w:tblLook w:val="00A0"/>
    </w:tblPr>
    <w:tblGrid>
      <w:gridCol w:w="3652"/>
      <w:gridCol w:w="2693"/>
      <w:gridCol w:w="3735"/>
    </w:tblGrid>
    <w:tr w:rsidR="00054A5C" w:rsidRPr="00A10EBD">
      <w:trPr>
        <w:trHeight w:val="1090"/>
      </w:trPr>
      <w:tc>
        <w:tcPr>
          <w:tcW w:w="3652" w:type="dxa"/>
          <w:tcBorders>
            <w:top w:val="single" w:sz="4" w:space="0" w:color="auto"/>
          </w:tcBorders>
        </w:tcPr>
        <w:p w:rsidR="00054A5C" w:rsidRPr="00A10EBD" w:rsidRDefault="00502441" w:rsidP="00860924">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634544047" r:id="rId2"/>
            </w:object>
          </w:r>
        </w:p>
        <w:p w:rsidR="00054A5C" w:rsidRPr="00A10EBD" w:rsidRDefault="00502441" w:rsidP="00EE71FD">
          <w:pPr>
            <w:ind w:right="-154"/>
            <w:rPr>
              <w:rFonts w:ascii="Tahoma" w:hAnsi="Tahoma" w:cs="Tahoma"/>
              <w:b/>
              <w:color w:val="000000"/>
              <w:sz w:val="10"/>
              <w:szCs w:val="10"/>
            </w:rPr>
          </w:pPr>
        </w:p>
        <w:p w:rsidR="00054A5C" w:rsidRPr="00A10EBD" w:rsidRDefault="00502441" w:rsidP="00860924">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p>
        <w:p w:rsidR="00054A5C" w:rsidRPr="00907133" w:rsidRDefault="00502441" w:rsidP="00860924">
          <w:pPr>
            <w:ind w:right="-154"/>
            <w:rPr>
              <w:rFonts w:ascii="Tahoma" w:hAnsi="Tahoma" w:cs="Tahoma"/>
              <w:b/>
              <w:color w:val="000000"/>
              <w:sz w:val="10"/>
              <w:szCs w:val="10"/>
            </w:rPr>
          </w:pPr>
          <w:r w:rsidRPr="00A10EBD">
            <w:rPr>
              <w:rFonts w:ascii="Tahoma" w:hAnsi="Tahoma" w:cs="Tahoma"/>
              <w:b/>
              <w:color w:val="000000"/>
              <w:sz w:val="10"/>
              <w:szCs w:val="10"/>
            </w:rPr>
            <w:t>ΥΠΟΥΡΓΕΙ</w:t>
          </w:r>
          <w:r w:rsidR="00A24313">
            <w:rPr>
              <w:rFonts w:ascii="Tahoma" w:hAnsi="Tahoma" w:cs="Tahoma"/>
              <w:b/>
              <w:color w:val="000000"/>
              <w:sz w:val="10"/>
              <w:szCs w:val="10"/>
            </w:rPr>
            <w:t>Ο ΕΡΓΑΣΙΑΣ ΚΑΙ ΚΟΙΝΩΝΙΚΩΝ ΥΠΟΘΕΣΕΩΝ</w:t>
          </w:r>
        </w:p>
        <w:p w:rsidR="00054A5C" w:rsidRPr="00A10EBD" w:rsidRDefault="00F469B1" w:rsidP="00860924">
          <w:pPr>
            <w:ind w:right="-154"/>
            <w:rPr>
              <w:rFonts w:ascii="Tahoma" w:hAnsi="Tahoma" w:cs="Tahoma"/>
              <w:b/>
              <w:color w:val="000000"/>
              <w:sz w:val="10"/>
              <w:szCs w:val="10"/>
            </w:rPr>
          </w:pPr>
          <w:r>
            <w:rPr>
              <w:rFonts w:ascii="Tahoma" w:hAnsi="Tahoma" w:cs="Tahoma"/>
              <w:b/>
              <w:color w:val="000000"/>
              <w:sz w:val="10"/>
              <w:szCs w:val="10"/>
            </w:rPr>
            <w:t xml:space="preserve">ΓΕΝΙΚΗ </w:t>
          </w:r>
          <w:r w:rsidR="00A24313">
            <w:rPr>
              <w:rFonts w:ascii="Tahoma" w:hAnsi="Tahoma" w:cs="Tahoma"/>
              <w:b/>
              <w:color w:val="000000"/>
              <w:sz w:val="10"/>
              <w:szCs w:val="10"/>
            </w:rPr>
            <w:t xml:space="preserve">ΓΡΑΜΜΑΤΕΙΑ ΚΟΙΝΩΝΙΚΗΣ ΑΛΛΗΛΕΓΓΥΗΣ ΚΑΙ </w:t>
          </w:r>
        </w:p>
        <w:p w:rsidR="00054A5C" w:rsidRPr="00A10EBD" w:rsidRDefault="00A24313" w:rsidP="00860924">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693" w:type="dxa"/>
          <w:tcBorders>
            <w:top w:val="single" w:sz="4" w:space="0" w:color="auto"/>
          </w:tcBorders>
        </w:tcPr>
        <w:p w:rsidR="00054A5C" w:rsidRPr="00A10EBD" w:rsidRDefault="00502441" w:rsidP="00860924">
          <w:pPr>
            <w:tabs>
              <w:tab w:val="center" w:pos="4153"/>
              <w:tab w:val="right" w:pos="8306"/>
            </w:tabs>
            <w:rPr>
              <w:rFonts w:ascii="Garamond" w:hAnsi="Garamond"/>
              <w:b/>
              <w:noProof/>
              <w:color w:val="000000"/>
              <w:sz w:val="10"/>
              <w:szCs w:val="10"/>
            </w:rPr>
          </w:pPr>
        </w:p>
        <w:p w:rsidR="00054A5C" w:rsidRPr="00A10EBD" w:rsidRDefault="00502441" w:rsidP="00860924">
          <w:pPr>
            <w:tabs>
              <w:tab w:val="center" w:pos="4153"/>
              <w:tab w:val="right" w:pos="8306"/>
            </w:tabs>
            <w:rPr>
              <w:rFonts w:ascii="Garamond" w:hAnsi="Garamond"/>
              <w:b/>
              <w:noProof/>
              <w:color w:val="000000"/>
              <w:sz w:val="10"/>
              <w:szCs w:val="10"/>
            </w:rPr>
          </w:pPr>
          <w:r w:rsidRPr="005E69FF">
            <w:rPr>
              <w:rFonts w:ascii="Garamond" w:hAnsi="Garamond"/>
              <w:b/>
              <w:noProof/>
              <w:color w:val="000000"/>
              <w:sz w:val="10"/>
              <w:szCs w:val="10"/>
            </w:rPr>
            <w:pict>
              <v:shape id="Εικόνα 3" o:spid="_x0000_i1027" type="#_x0000_t75" alt="EIEAD" style="width:48.75pt;height:24pt;visibility:visible">
                <v:imagedata r:id="rId3" o:title="" cropbottom="14866f"/>
              </v:shape>
            </w:pict>
          </w:r>
        </w:p>
        <w:p w:rsidR="00054A5C" w:rsidRPr="00A10EBD" w:rsidRDefault="00502441" w:rsidP="00860924">
          <w:pPr>
            <w:ind w:right="-154"/>
            <w:rPr>
              <w:rFonts w:ascii="Tahoma" w:hAnsi="Tahoma" w:cs="Tahoma"/>
              <w:b/>
              <w:color w:val="000000"/>
              <w:sz w:val="10"/>
              <w:szCs w:val="10"/>
            </w:rPr>
          </w:pPr>
        </w:p>
        <w:p w:rsidR="00054A5C" w:rsidRPr="00A10EBD" w:rsidRDefault="00502441" w:rsidP="00860924">
          <w:pPr>
            <w:ind w:right="-154"/>
            <w:rPr>
              <w:rFonts w:ascii="Tahoma" w:hAnsi="Tahoma" w:cs="Tahoma"/>
              <w:b/>
              <w:color w:val="000000"/>
              <w:sz w:val="10"/>
              <w:szCs w:val="10"/>
            </w:rPr>
          </w:pPr>
          <w:r w:rsidRPr="00A10EBD">
            <w:rPr>
              <w:rFonts w:ascii="Tahoma" w:hAnsi="Tahoma" w:cs="Tahoma"/>
              <w:b/>
              <w:color w:val="000000"/>
              <w:sz w:val="10"/>
              <w:szCs w:val="10"/>
            </w:rPr>
            <w:t xml:space="preserve">ΕΘΝΙΚΟ ΙΝΣΤΙΤΟΥΤΟ ΕΡΓΑΣΙΑΣ ΚΑΙ ΑΝΘΡΩΠΙΝΟΥ ΔΥΝΑΜΙΚΟΥ ΔΙΑΧΕΙΡΙΣΤΙΚΗ ΑΡΧΗ ΤΟΥ Ε.Π. ΕΒΥΣ </w:t>
          </w:r>
        </w:p>
        <w:p w:rsidR="00054A5C" w:rsidRPr="00A10EBD" w:rsidRDefault="00502441" w:rsidP="00860924">
          <w:pPr>
            <w:ind w:right="-154"/>
            <w:rPr>
              <w:sz w:val="16"/>
              <w:szCs w:val="16"/>
            </w:rPr>
          </w:pPr>
          <w:r w:rsidRPr="00A10EBD">
            <w:rPr>
              <w:rFonts w:ascii="Tahoma" w:hAnsi="Tahoma" w:cs="Tahoma"/>
              <w:b/>
              <w:color w:val="000000"/>
              <w:sz w:val="10"/>
              <w:szCs w:val="10"/>
            </w:rPr>
            <w:t>του ΤΕΒΑ</w:t>
          </w:r>
        </w:p>
        <w:p w:rsidR="00054A5C" w:rsidRPr="00A10EBD" w:rsidRDefault="00502441" w:rsidP="00860924">
          <w:pPr>
            <w:tabs>
              <w:tab w:val="center" w:pos="4153"/>
              <w:tab w:val="right" w:pos="8306"/>
            </w:tabs>
            <w:rPr>
              <w:rFonts w:ascii="Garamond" w:hAnsi="Garamond"/>
              <w:color w:val="000000"/>
            </w:rPr>
          </w:pPr>
        </w:p>
      </w:tc>
      <w:tc>
        <w:tcPr>
          <w:tcW w:w="3735" w:type="dxa"/>
          <w:tcBorders>
            <w:top w:val="single" w:sz="4" w:space="0" w:color="auto"/>
          </w:tcBorders>
        </w:tcPr>
        <w:p w:rsidR="00054A5C" w:rsidRDefault="00502441" w:rsidP="00860924">
          <w:pPr>
            <w:tabs>
              <w:tab w:val="center" w:pos="4153"/>
              <w:tab w:val="right" w:pos="8306"/>
            </w:tabs>
            <w:jc w:val="center"/>
            <w:rPr>
              <w:rFonts w:ascii="Tahoma" w:hAnsi="Tahoma" w:cs="Tahoma"/>
              <w:b/>
              <w:noProof/>
              <w:color w:val="000000"/>
              <w:sz w:val="10"/>
              <w:szCs w:val="10"/>
            </w:rPr>
          </w:pPr>
          <w:r w:rsidRPr="00A10EBD">
            <w:rPr>
              <w:rFonts w:ascii="Tahoma" w:hAnsi="Tahoma" w:cs="Tahoma"/>
              <w:b/>
              <w:color w:val="000000"/>
              <w:sz w:val="10"/>
              <w:szCs w:val="10"/>
            </w:rPr>
            <w:t xml:space="preserve">             </w:t>
          </w:r>
        </w:p>
        <w:p w:rsidR="00054A5C" w:rsidRPr="00A10EBD" w:rsidRDefault="00502441" w:rsidP="00860924">
          <w:pPr>
            <w:tabs>
              <w:tab w:val="center" w:pos="4153"/>
              <w:tab w:val="right" w:pos="8306"/>
            </w:tabs>
            <w:jc w:val="center"/>
            <w:rPr>
              <w:rFonts w:ascii="Garamond" w:hAnsi="Garamond"/>
              <w:color w:val="000000"/>
            </w:rPr>
          </w:pPr>
          <w:r>
            <w:rPr>
              <w:rFonts w:ascii="Garamond" w:hAnsi="Garamond"/>
              <w:color w:val="000000"/>
            </w:rPr>
            <w:t xml:space="preserve">     </w:t>
          </w:r>
          <w:hyperlink r:id="rId4" w:history="1">
            <w:r w:rsidRPr="005E69FF">
              <w:rPr>
                <w:noProof/>
                <w:color w:val="0000FF"/>
              </w:rPr>
              <w:pict>
                <v:shape id="irc_mi" o:spid="_x0000_i1028" type="#_x0000_t75" alt="http://www.lithuaniatribune.com/wp-content/uploads/2012/12/10530873-european-union-logo.png" style="width:36pt;height:24pt;visibility:visible" o:button="t">
                  <v:fill o:detectmouseclick="t"/>
                  <v:imagedata r:id="rId5" o:title=""/>
                </v:shape>
              </w:pict>
            </w:r>
          </w:hyperlink>
        </w:p>
        <w:p w:rsidR="00054A5C" w:rsidRPr="00A10EBD" w:rsidRDefault="00502441" w:rsidP="00860924">
          <w:pPr>
            <w:ind w:right="-154"/>
            <w:rPr>
              <w:rFonts w:ascii="Tahoma" w:hAnsi="Tahoma" w:cs="Tahoma"/>
              <w:b/>
              <w:color w:val="000000"/>
              <w:sz w:val="10"/>
              <w:szCs w:val="10"/>
            </w:rPr>
          </w:pPr>
        </w:p>
        <w:p w:rsidR="00054A5C" w:rsidRPr="00A10EBD" w:rsidRDefault="00502441" w:rsidP="00860924">
          <w:pPr>
            <w:ind w:right="-154"/>
            <w:rPr>
              <w:rFonts w:ascii="Tahoma" w:hAnsi="Tahoma" w:cs="Tahoma"/>
              <w:b/>
              <w:color w:val="000000"/>
              <w:sz w:val="10"/>
              <w:szCs w:val="10"/>
            </w:rPr>
          </w:pPr>
          <w:r w:rsidRPr="00A10EBD">
            <w:rPr>
              <w:rFonts w:ascii="Tahoma" w:hAnsi="Tahoma" w:cs="Tahoma"/>
              <w:b/>
              <w:color w:val="000000"/>
              <w:sz w:val="10"/>
              <w:szCs w:val="10"/>
            </w:rPr>
            <w:t xml:space="preserve">                              ΤΕΒΑ / FEAD</w:t>
          </w:r>
        </w:p>
        <w:p w:rsidR="00054A5C" w:rsidRPr="00A10EBD" w:rsidRDefault="00502441" w:rsidP="00860924">
          <w:pPr>
            <w:ind w:right="-154"/>
            <w:jc w:val="center"/>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 ΕΥΡΩΠΑΪΚΗ </w:t>
          </w:r>
          <w:r>
            <w:rPr>
              <w:rFonts w:ascii="Tahoma" w:hAnsi="Tahoma" w:cs="Tahoma"/>
              <w:b/>
              <w:color w:val="000000"/>
              <w:sz w:val="10"/>
              <w:szCs w:val="10"/>
            </w:rPr>
            <w:t>ΕΝΩΣΗ</w:t>
          </w:r>
        </w:p>
        <w:p w:rsidR="00054A5C" w:rsidRPr="00A10EBD" w:rsidRDefault="00502441" w:rsidP="00860924">
          <w:pPr>
            <w:ind w:right="-154"/>
            <w:jc w:val="center"/>
            <w:rPr>
              <w:rFonts w:ascii="Tahoma" w:hAnsi="Tahoma" w:cs="Tahoma"/>
              <w:b/>
              <w:color w:val="000000"/>
              <w:sz w:val="10"/>
              <w:szCs w:val="10"/>
            </w:rPr>
          </w:pPr>
          <w:r w:rsidRPr="00A10EBD">
            <w:rPr>
              <w:rFonts w:ascii="Tahoma" w:hAnsi="Tahoma" w:cs="Tahoma"/>
              <w:b/>
              <w:color w:val="000000"/>
              <w:sz w:val="10"/>
              <w:szCs w:val="10"/>
            </w:rPr>
            <w:t xml:space="preserve">                             Ταμείο Ευρωπαϊκής Βοήθειας</w:t>
          </w:r>
        </w:p>
        <w:p w:rsidR="00054A5C" w:rsidRPr="00A10EBD" w:rsidRDefault="00502441" w:rsidP="00860924">
          <w:pPr>
            <w:ind w:right="-154"/>
            <w:rPr>
              <w:rFonts w:ascii="Garamond" w:hAnsi="Garamond"/>
              <w:color w:val="000000"/>
            </w:rPr>
          </w:pPr>
          <w:r w:rsidRPr="00A10EBD">
            <w:rPr>
              <w:rFonts w:ascii="Tahoma" w:hAnsi="Tahoma" w:cs="Tahoma"/>
              <w:b/>
              <w:color w:val="000000"/>
              <w:sz w:val="10"/>
              <w:szCs w:val="10"/>
            </w:rPr>
            <w:t xml:space="preserve">                               προς τους Απόρους</w:t>
          </w:r>
        </w:p>
      </w:tc>
    </w:tr>
  </w:tbl>
  <w:p w:rsidR="00054A5C" w:rsidRDefault="005024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441" w:rsidRDefault="00502441" w:rsidP="00A24313">
      <w:r>
        <w:separator/>
      </w:r>
    </w:p>
  </w:footnote>
  <w:footnote w:type="continuationSeparator" w:id="1">
    <w:p w:rsidR="00502441" w:rsidRDefault="00502441" w:rsidP="00A24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5C" w:rsidRPr="00745B18" w:rsidRDefault="00502441" w:rsidP="00745B18">
    <w:pPr>
      <w:pStyle w:val="a3"/>
      <w:jc w:val="right"/>
      <w:rPr>
        <w:lang w:val="en-US"/>
      </w:rPr>
    </w:pPr>
    <w:r w:rsidRPr="005E69FF">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Pr>
        <w:lang w:val="en-US"/>
      </w:rPr>
      <w:t xml:space="preserve">                          </w:t>
    </w:r>
    <w:r>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D3F8C"/>
    <w:multiLevelType w:val="hybridMultilevel"/>
    <w:tmpl w:val="897E2174"/>
    <w:lvl w:ilvl="0" w:tplc="654696E0">
      <w:numFmt w:val="bullet"/>
      <w:lvlText w:val="-"/>
      <w:lvlJc w:val="left"/>
      <w:pPr>
        <w:tabs>
          <w:tab w:val="num" w:pos="1875"/>
        </w:tabs>
        <w:ind w:left="1875" w:hanging="375"/>
      </w:pPr>
      <w:rPr>
        <w:rFonts w:ascii="Times New Roman" w:eastAsia="Calibri" w:hAnsi="Times New Roman" w:cs="Times New Roman" w:hint="default"/>
        <w:u w:val="none"/>
      </w:rPr>
    </w:lvl>
    <w:lvl w:ilvl="1" w:tplc="04080003" w:tentative="1">
      <w:start w:val="1"/>
      <w:numFmt w:val="bullet"/>
      <w:lvlText w:val="o"/>
      <w:lvlJc w:val="left"/>
      <w:pPr>
        <w:tabs>
          <w:tab w:val="num" w:pos="2580"/>
        </w:tabs>
        <w:ind w:left="2580" w:hanging="360"/>
      </w:pPr>
      <w:rPr>
        <w:rFonts w:ascii="Courier New" w:hAnsi="Courier New" w:cs="Courier New" w:hint="default"/>
      </w:rPr>
    </w:lvl>
    <w:lvl w:ilvl="2" w:tplc="04080005" w:tentative="1">
      <w:start w:val="1"/>
      <w:numFmt w:val="bullet"/>
      <w:lvlText w:val=""/>
      <w:lvlJc w:val="left"/>
      <w:pPr>
        <w:tabs>
          <w:tab w:val="num" w:pos="3300"/>
        </w:tabs>
        <w:ind w:left="3300" w:hanging="360"/>
      </w:pPr>
      <w:rPr>
        <w:rFonts w:ascii="Wingdings" w:hAnsi="Wingdings" w:hint="default"/>
      </w:rPr>
    </w:lvl>
    <w:lvl w:ilvl="3" w:tplc="04080001" w:tentative="1">
      <w:start w:val="1"/>
      <w:numFmt w:val="bullet"/>
      <w:lvlText w:val=""/>
      <w:lvlJc w:val="left"/>
      <w:pPr>
        <w:tabs>
          <w:tab w:val="num" w:pos="4020"/>
        </w:tabs>
        <w:ind w:left="4020" w:hanging="360"/>
      </w:pPr>
      <w:rPr>
        <w:rFonts w:ascii="Symbol" w:hAnsi="Symbol" w:hint="default"/>
      </w:rPr>
    </w:lvl>
    <w:lvl w:ilvl="4" w:tplc="04080003" w:tentative="1">
      <w:start w:val="1"/>
      <w:numFmt w:val="bullet"/>
      <w:lvlText w:val="o"/>
      <w:lvlJc w:val="left"/>
      <w:pPr>
        <w:tabs>
          <w:tab w:val="num" w:pos="4740"/>
        </w:tabs>
        <w:ind w:left="4740" w:hanging="360"/>
      </w:pPr>
      <w:rPr>
        <w:rFonts w:ascii="Courier New" w:hAnsi="Courier New" w:cs="Courier New" w:hint="default"/>
      </w:rPr>
    </w:lvl>
    <w:lvl w:ilvl="5" w:tplc="04080005" w:tentative="1">
      <w:start w:val="1"/>
      <w:numFmt w:val="bullet"/>
      <w:lvlText w:val=""/>
      <w:lvlJc w:val="left"/>
      <w:pPr>
        <w:tabs>
          <w:tab w:val="num" w:pos="5460"/>
        </w:tabs>
        <w:ind w:left="5460" w:hanging="360"/>
      </w:pPr>
      <w:rPr>
        <w:rFonts w:ascii="Wingdings" w:hAnsi="Wingdings" w:hint="default"/>
      </w:rPr>
    </w:lvl>
    <w:lvl w:ilvl="6" w:tplc="04080001" w:tentative="1">
      <w:start w:val="1"/>
      <w:numFmt w:val="bullet"/>
      <w:lvlText w:val=""/>
      <w:lvlJc w:val="left"/>
      <w:pPr>
        <w:tabs>
          <w:tab w:val="num" w:pos="6180"/>
        </w:tabs>
        <w:ind w:left="6180" w:hanging="360"/>
      </w:pPr>
      <w:rPr>
        <w:rFonts w:ascii="Symbol" w:hAnsi="Symbol" w:hint="default"/>
      </w:rPr>
    </w:lvl>
    <w:lvl w:ilvl="7" w:tplc="04080003" w:tentative="1">
      <w:start w:val="1"/>
      <w:numFmt w:val="bullet"/>
      <w:lvlText w:val="o"/>
      <w:lvlJc w:val="left"/>
      <w:pPr>
        <w:tabs>
          <w:tab w:val="num" w:pos="6900"/>
        </w:tabs>
        <w:ind w:left="6900" w:hanging="360"/>
      </w:pPr>
      <w:rPr>
        <w:rFonts w:ascii="Courier New" w:hAnsi="Courier New" w:cs="Courier New" w:hint="default"/>
      </w:rPr>
    </w:lvl>
    <w:lvl w:ilvl="8" w:tplc="04080005" w:tentative="1">
      <w:start w:val="1"/>
      <w:numFmt w:val="bullet"/>
      <w:lvlText w:val=""/>
      <w:lvlJc w:val="left"/>
      <w:pPr>
        <w:tabs>
          <w:tab w:val="num" w:pos="7620"/>
        </w:tabs>
        <w:ind w:left="76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313"/>
    <w:rsid w:val="000E646F"/>
    <w:rsid w:val="00502441"/>
    <w:rsid w:val="00907133"/>
    <w:rsid w:val="00A24313"/>
    <w:rsid w:val="00D752D3"/>
    <w:rsid w:val="00E81156"/>
    <w:rsid w:val="00ED4015"/>
    <w:rsid w:val="00F469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31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4313"/>
    <w:pPr>
      <w:tabs>
        <w:tab w:val="center" w:pos="4153"/>
        <w:tab w:val="right" w:pos="8306"/>
      </w:tabs>
    </w:pPr>
  </w:style>
  <w:style w:type="character" w:customStyle="1" w:styleId="Char">
    <w:name w:val="Κεφαλίδα Char"/>
    <w:basedOn w:val="a0"/>
    <w:link w:val="a3"/>
    <w:rsid w:val="00A24313"/>
    <w:rPr>
      <w:rFonts w:ascii="Times New Roman" w:eastAsia="Times New Roman" w:hAnsi="Times New Roman" w:cs="Times New Roman"/>
      <w:sz w:val="24"/>
      <w:szCs w:val="24"/>
      <w:lang w:eastAsia="el-GR"/>
    </w:rPr>
  </w:style>
  <w:style w:type="paragraph" w:styleId="a4">
    <w:name w:val="footer"/>
    <w:basedOn w:val="a"/>
    <w:link w:val="Char0"/>
    <w:rsid w:val="00A24313"/>
    <w:pPr>
      <w:tabs>
        <w:tab w:val="center" w:pos="4153"/>
        <w:tab w:val="right" w:pos="8306"/>
      </w:tabs>
    </w:pPr>
  </w:style>
  <w:style w:type="character" w:customStyle="1" w:styleId="Char0">
    <w:name w:val="Υποσέλιδο Char"/>
    <w:basedOn w:val="a0"/>
    <w:link w:val="a4"/>
    <w:rsid w:val="00A24313"/>
    <w:rPr>
      <w:rFonts w:ascii="Times New Roman" w:eastAsia="Times New Roman" w:hAnsi="Times New Roman" w:cs="Times New Roman"/>
      <w:sz w:val="24"/>
      <w:szCs w:val="24"/>
      <w:lang w:eastAsia="el-GR"/>
    </w:rPr>
  </w:style>
  <w:style w:type="paragraph" w:styleId="a5">
    <w:name w:val="List Paragraph"/>
    <w:basedOn w:val="a"/>
    <w:uiPriority w:val="34"/>
    <w:qFormat/>
    <w:rsid w:val="009071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549</Words>
  <Characters>2966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2019-11-06T09:09:00Z</cp:lastPrinted>
  <dcterms:created xsi:type="dcterms:W3CDTF">2019-11-06T08:35:00Z</dcterms:created>
  <dcterms:modified xsi:type="dcterms:W3CDTF">2019-11-06T09:14:00Z</dcterms:modified>
</cp:coreProperties>
</file>