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758"/>
        <w:gridCol w:w="1151"/>
        <w:gridCol w:w="3031"/>
      </w:tblGrid>
      <w:tr w:rsidR="009E7D22" w:rsidRPr="00F51BA3">
        <w:trPr>
          <w:trHeight w:val="416"/>
        </w:trPr>
        <w:tc>
          <w:tcPr>
            <w:tcW w:w="5316" w:type="dxa"/>
            <w:gridSpan w:val="2"/>
            <w:shd w:val="clear" w:color="auto" w:fill="FFFFFF"/>
          </w:tcPr>
          <w:p w:rsidR="009E7D22" w:rsidRDefault="007175FF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19150" cy="5524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2" t="-92" r="-92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D22" w:rsidRPr="005D6F3B" w:rsidRDefault="009E7D22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 w:cs="Arial"/>
                <w:b/>
                <w:iCs/>
                <w:lang w:val="el-GR"/>
              </w:rPr>
            </w:pPr>
            <w:r w:rsidRPr="005D6F3B">
              <w:rPr>
                <w:rFonts w:ascii="Cambria" w:hAnsi="Cambria" w:cs="Arial"/>
                <w:b/>
                <w:iCs/>
                <w:lang w:val="el-GR"/>
              </w:rPr>
              <w:t>ΕΛΛΗΝΙΚΗ ΔΗΜΟΚΡΑΤΙΑ</w:t>
            </w:r>
          </w:p>
          <w:p w:rsidR="009E7D22" w:rsidRPr="005D6F3B" w:rsidRDefault="009E7D22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 w:cs="Arial"/>
                <w:b/>
                <w:iCs/>
                <w:lang w:val="el-GR"/>
              </w:rPr>
            </w:pPr>
            <w:r w:rsidRPr="005D6F3B">
              <w:rPr>
                <w:rFonts w:ascii="Cambria" w:hAnsi="Cambria" w:cs="Arial"/>
                <w:b/>
                <w:iCs/>
                <w:lang w:val="el-GR"/>
              </w:rPr>
              <w:t>ΠΕΡΙΦΕΡΕΙΑ ΠΕΛΟΠΟΝΝΗΣΟΥ</w:t>
            </w:r>
          </w:p>
          <w:p w:rsidR="009E7D22" w:rsidRPr="005D6F3B" w:rsidRDefault="009E7D22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 w:cs="Arial"/>
                <w:b/>
                <w:iCs/>
                <w:lang w:val="el-GR"/>
              </w:rPr>
            </w:pPr>
            <w:r w:rsidRPr="005D6F3B">
              <w:rPr>
                <w:rFonts w:ascii="Cambria" w:hAnsi="Cambria" w:cs="Arial"/>
                <w:b/>
                <w:iCs/>
                <w:lang w:val="el-GR"/>
              </w:rPr>
              <w:t>ΓΕΝΙΚΗ ΔΙΕΥΘΥΝΣΗ ΑΝΑΠΤΥΞΙΑΚΟΥ ΠΡΟΓΡΑΜΜΑΤΙΣΜΟΥ</w:t>
            </w:r>
          </w:p>
          <w:p w:rsidR="009E7D22" w:rsidRPr="005D6F3B" w:rsidRDefault="009E7D22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5D6F3B">
              <w:rPr>
                <w:rFonts w:ascii="Cambria" w:hAnsi="Cambria" w:cs="Arial"/>
                <w:b/>
                <w:iCs/>
                <w:lang w:val="el-GR"/>
              </w:rPr>
              <w:t xml:space="preserve"> ΔΙΕΥΘΥΝΣΗ ΤΕΧΝΙΚΩΝ ΕΡΓΩΝ ΠΕΡΙΦΕΡΕΙΑΚΗΣ ΕΝΟΤΗΤΑΣ ΛΑΚΩΝΙΑΣ</w:t>
            </w:r>
          </w:p>
        </w:tc>
        <w:tc>
          <w:tcPr>
            <w:tcW w:w="1151" w:type="dxa"/>
            <w:shd w:val="clear" w:color="auto" w:fill="FFFFFF"/>
          </w:tcPr>
          <w:p w:rsidR="009E7D22" w:rsidRPr="005D6F3B" w:rsidRDefault="009E7D22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9E7D22" w:rsidRPr="005D6F3B" w:rsidRDefault="009E7D22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031" w:type="dxa"/>
            <w:shd w:val="clear" w:color="auto" w:fill="FFFFFF"/>
          </w:tcPr>
          <w:p w:rsidR="009E7D22" w:rsidRDefault="009E7D22">
            <w:pPr>
              <w:pStyle w:val="Normalgr"/>
              <w:tabs>
                <w:tab w:val="clear" w:pos="1021"/>
                <w:tab w:val="clear" w:pos="1588"/>
              </w:tabs>
              <w:ind w:left="432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9E7D22" w:rsidRDefault="009E7D22">
            <w:pPr>
              <w:pStyle w:val="Normalgr"/>
              <w:tabs>
                <w:tab w:val="clear" w:pos="1021"/>
                <w:tab w:val="clear" w:pos="1588"/>
              </w:tabs>
              <w:ind w:left="432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9E7D22" w:rsidRDefault="009E7D22">
            <w:pPr>
              <w:pStyle w:val="Normalgr"/>
              <w:tabs>
                <w:tab w:val="clear" w:pos="1021"/>
                <w:tab w:val="clear" w:pos="1588"/>
              </w:tabs>
              <w:ind w:left="-639" w:firstLine="639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9E7D22" w:rsidRDefault="009E7D22">
            <w:pPr>
              <w:pStyle w:val="Normalgr"/>
              <w:tabs>
                <w:tab w:val="clear" w:pos="1021"/>
                <w:tab w:val="clear" w:pos="1588"/>
              </w:tabs>
              <w:ind w:left="-639" w:firstLine="639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Σπάρτη</w:t>
            </w:r>
            <w:r w:rsidR="007175FF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67282C">
              <w:rPr>
                <w:rFonts w:ascii="Calibri" w:hAnsi="Calibri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="007175FF">
              <w:rPr>
                <w:rFonts w:ascii="Calibri" w:hAnsi="Calibri"/>
                <w:b/>
                <w:sz w:val="22"/>
                <w:szCs w:val="22"/>
                <w:lang w:val="el-GR"/>
              </w:rPr>
              <w:t>1</w:t>
            </w:r>
            <w:r w:rsidR="0067282C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/201</w:t>
            </w:r>
            <w:r w:rsidR="00667E49">
              <w:rPr>
                <w:rFonts w:ascii="Calibri" w:hAnsi="Calibri"/>
                <w:b/>
                <w:sz w:val="22"/>
                <w:szCs w:val="22"/>
                <w:lang w:val="en-US"/>
              </w:rPr>
              <w:t>9</w:t>
            </w:r>
          </w:p>
          <w:p w:rsidR="009E7D22" w:rsidRPr="0067282C" w:rsidRDefault="009E7D22" w:rsidP="007175FF">
            <w:pPr>
              <w:pStyle w:val="Normalgr"/>
              <w:tabs>
                <w:tab w:val="clear" w:pos="1021"/>
                <w:tab w:val="clear" w:pos="1588"/>
              </w:tabs>
              <w:ind w:left="-67"/>
              <w:rPr>
                <w:lang w:val="en-US"/>
              </w:rPr>
            </w:pPr>
            <w:r>
              <w:rPr>
                <w:rFonts w:ascii="Calibri" w:hAnsi="Calibri"/>
                <w:b/>
                <w:lang w:val="el-GR"/>
              </w:rPr>
              <w:t xml:space="preserve"> </w:t>
            </w:r>
            <w:proofErr w:type="spellStart"/>
            <w:r w:rsidRPr="007B2872">
              <w:rPr>
                <w:rFonts w:ascii="Calibri" w:hAnsi="Calibri"/>
                <w:b/>
                <w:sz w:val="22"/>
                <w:szCs w:val="22"/>
                <w:lang w:val="el-GR"/>
              </w:rPr>
              <w:t>Αρ.πρωτ</w:t>
            </w:r>
            <w:proofErr w:type="spellEnd"/>
            <w:r w:rsidRPr="007B2872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  <w:r w:rsidR="005B0EF1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67282C">
              <w:rPr>
                <w:rFonts w:ascii="Calibri" w:hAnsi="Calibri"/>
                <w:b/>
                <w:sz w:val="22"/>
                <w:szCs w:val="22"/>
                <w:lang w:val="en-US"/>
              </w:rPr>
              <w:t>336666/45106</w:t>
            </w:r>
          </w:p>
        </w:tc>
      </w:tr>
      <w:tr w:rsidR="009E7D22" w:rsidRPr="00F51BA3">
        <w:trPr>
          <w:trHeight w:val="365"/>
        </w:trPr>
        <w:tc>
          <w:tcPr>
            <w:tcW w:w="558" w:type="dxa"/>
            <w:shd w:val="clear" w:color="auto" w:fill="FFFFFF"/>
          </w:tcPr>
          <w:p w:rsidR="009E7D22" w:rsidRPr="00F51BA3" w:rsidRDefault="009E7D22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758" w:type="dxa"/>
            <w:shd w:val="clear" w:color="auto" w:fill="FFFFFF"/>
          </w:tcPr>
          <w:p w:rsidR="009E7D22" w:rsidRDefault="009E7D2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7F4361" w:rsidRPr="007F4361" w:rsidRDefault="007F436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51" w:type="dxa"/>
            <w:shd w:val="clear" w:color="auto" w:fill="FFFFFF"/>
          </w:tcPr>
          <w:p w:rsidR="009E7D22" w:rsidRPr="00F51BA3" w:rsidRDefault="009E7D22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trike/>
                <w:sz w:val="22"/>
                <w:szCs w:val="22"/>
                <w:lang w:val="el-GR"/>
              </w:rPr>
            </w:pPr>
          </w:p>
        </w:tc>
        <w:tc>
          <w:tcPr>
            <w:tcW w:w="3031" w:type="dxa"/>
            <w:shd w:val="clear" w:color="auto" w:fill="FFFFFF"/>
          </w:tcPr>
          <w:p w:rsidR="009E7D22" w:rsidRDefault="009E7D22">
            <w:pPr>
              <w:pStyle w:val="11"/>
              <w:numPr>
                <w:ilvl w:val="0"/>
                <w:numId w:val="2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</w:tc>
      </w:tr>
      <w:tr w:rsidR="009E7D22" w:rsidRPr="0067282C">
        <w:trPr>
          <w:trHeight w:val="879"/>
        </w:trPr>
        <w:tc>
          <w:tcPr>
            <w:tcW w:w="9498" w:type="dxa"/>
            <w:gridSpan w:val="4"/>
            <w:shd w:val="clear" w:color="auto" w:fill="FFFFFF"/>
          </w:tcPr>
          <w:p w:rsidR="007F4361" w:rsidRDefault="007F43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</w:p>
          <w:p w:rsidR="009E7D22" w:rsidRDefault="009E7D2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ΠΡΟΚΗΡΥΞΗ ΑΝΟΙΚΤΗΣ ΔΙΑΔΙΚΑΣΙΑΣ ΜΕΣΩ ΤΟΥ ΕΘΝΙΚΟΥ ΣΥΣΤΗΜΑΤΟΣ</w:t>
            </w:r>
          </w:p>
          <w:p w:rsidR="009E7D22" w:rsidRPr="007F4361" w:rsidRDefault="009E7D2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ΗΛΕΚΤΡΟΝΙΚΩΝ ΔΗΜΟΣΙΩΝ ΣΥΜΒΑΣΕΩΝ (Ε.Σ.Η.ΔΗ.Σ.)</w:t>
            </w:r>
          </w:p>
          <w:p w:rsidR="007F4361" w:rsidRPr="005D6F3B" w:rsidRDefault="007F436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el-GR"/>
              </w:rPr>
            </w:pPr>
          </w:p>
        </w:tc>
      </w:tr>
    </w:tbl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Ο Περιφερειάρχης Πελοποννήσου προκηρύσσει ανοικτή διαδικασία επιλογής αναδόχου του Ν. 4412/2016 μέσω του Εθνικού Συστήματος Ηλεκτρονικών Δημοσίων Συμβάσεων, με κριτήριο ανάθεσης την πλέον συμφέρουσα από οικονομική άποψη προσφορά με βάση την τιμή, για την κατασκευή του έργου </w:t>
      </w:r>
      <w:r w:rsidRPr="007F4361">
        <w:rPr>
          <w:rFonts w:ascii="Calibri" w:hAnsi="Calibri"/>
          <w:b/>
          <w:sz w:val="22"/>
          <w:szCs w:val="22"/>
          <w:lang w:val="el-GR"/>
        </w:rPr>
        <w:t>«</w:t>
      </w:r>
      <w:bookmarkStart w:id="0" w:name="_Hlk491426135"/>
      <w:r w:rsidR="00667E49" w:rsidRPr="00667E49">
        <w:rPr>
          <w:rFonts w:ascii="Calibri" w:hAnsi="Calibri" w:cs="Calibri"/>
          <w:b/>
          <w:sz w:val="22"/>
          <w:szCs w:val="22"/>
          <w:lang w:val="el-GR"/>
        </w:rPr>
        <w:t>ΣΥΝΤΗΡΗΣΗ ΤΕΧΝΙΚΩΝ ΕΡΓΩΝ (ΣΥΡΜΑΤΟΚΙΒΩΤΙΑ, ΣΤΗΘΑΙΑ, ΓΕΦΥΡΙΑ, ΚΑΘΑΡΙΣΜΟΣ ΚΛΠ.) ΕΝΤΟΣ ΤΗΣ ΚΟΙΤΗΣ ΧΕΙΜΑΡΡΩΝ ΚΑΙ ΠΟΤΑΜΩΝ ΔΥΤΙΚΗΣ ΛΑΚΩΝΙΑΣ</w:t>
      </w:r>
      <w:r w:rsidRPr="007F4361">
        <w:rPr>
          <w:rFonts w:ascii="Calibri" w:hAnsi="Calibri" w:cs="Calibri"/>
          <w:b/>
          <w:sz w:val="22"/>
          <w:szCs w:val="22"/>
          <w:lang w:val="el-GR"/>
        </w:rPr>
        <w:t>»</w:t>
      </w:r>
    </w:p>
    <w:bookmarkEnd w:id="0"/>
    <w:p w:rsidR="009E7D22" w:rsidRDefault="009E7D22">
      <w:pPr>
        <w:pStyle w:val="15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Προϋπολογισμού: 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403</w:t>
      </w:r>
      <w:r w:rsidR="008A145C" w:rsidRPr="008A145C">
        <w:rPr>
          <w:rFonts w:ascii="Calibri" w:hAnsi="Calibri"/>
          <w:b/>
          <w:sz w:val="22"/>
          <w:szCs w:val="22"/>
          <w:lang w:val="el-GR"/>
        </w:rPr>
        <w:t>.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225</w:t>
      </w:r>
      <w:r w:rsidR="008A145C" w:rsidRPr="008A145C">
        <w:rPr>
          <w:rFonts w:ascii="Calibri" w:hAnsi="Calibri"/>
          <w:b/>
          <w:sz w:val="22"/>
          <w:szCs w:val="22"/>
          <w:lang w:val="el-GR"/>
        </w:rPr>
        <w:t>,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81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 € (πλέον Φ.Π.Α.), </w:t>
      </w:r>
      <w:r w:rsidR="00EA5415" w:rsidRPr="00EA5415">
        <w:rPr>
          <w:rFonts w:ascii="Calibri" w:hAnsi="Calibri"/>
          <w:b/>
          <w:sz w:val="22"/>
          <w:szCs w:val="22"/>
          <w:lang w:val="el-GR"/>
        </w:rPr>
        <w:t>CPV: 452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46410</w:t>
      </w:r>
      <w:r w:rsidR="00574A45" w:rsidRPr="00574A45">
        <w:rPr>
          <w:rFonts w:ascii="Calibri" w:hAnsi="Calibri"/>
          <w:b/>
          <w:sz w:val="22"/>
          <w:szCs w:val="22"/>
          <w:lang w:val="el-GR"/>
        </w:rPr>
        <w:t>-0</w:t>
      </w:r>
      <w:r w:rsidRPr="00EA5415">
        <w:rPr>
          <w:rFonts w:ascii="Calibri" w:hAnsi="Calibri"/>
          <w:b/>
          <w:sz w:val="22"/>
          <w:szCs w:val="22"/>
          <w:lang w:val="el-GR"/>
        </w:rPr>
        <w:t>.</w:t>
      </w:r>
    </w:p>
    <w:p w:rsidR="0071713A" w:rsidRPr="00EA5415" w:rsidRDefault="0071713A">
      <w:pPr>
        <w:pStyle w:val="15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Ο συνολικός προϋπολογισμός του έργου ανέρχεται σε </w:t>
      </w:r>
      <w:r w:rsidR="00FB560C">
        <w:rPr>
          <w:rFonts w:ascii="Calibri" w:hAnsi="Calibri"/>
          <w:b/>
          <w:sz w:val="22"/>
          <w:szCs w:val="22"/>
          <w:lang w:val="el-GR"/>
        </w:rPr>
        <w:t>5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0</w:t>
      </w:r>
      <w:r w:rsidR="00EA5415">
        <w:rPr>
          <w:rFonts w:ascii="Calibri" w:hAnsi="Calibri"/>
          <w:b/>
          <w:sz w:val="22"/>
          <w:szCs w:val="22"/>
          <w:lang w:val="el-GR"/>
        </w:rPr>
        <w:t>0</w:t>
      </w:r>
      <w:r w:rsidRPr="005D6F3B">
        <w:rPr>
          <w:rFonts w:ascii="Calibri" w:hAnsi="Calibri"/>
          <w:b/>
          <w:sz w:val="22"/>
          <w:szCs w:val="22"/>
          <w:lang w:val="el-GR"/>
        </w:rPr>
        <w:t>.000,00€</w:t>
      </w:r>
      <w:r w:rsidRPr="005D6F3B">
        <w:rPr>
          <w:rFonts w:ascii="Calibri" w:hAnsi="Calibri"/>
          <w:sz w:val="22"/>
          <w:szCs w:val="22"/>
          <w:lang w:val="el-GR"/>
        </w:rPr>
        <w:t xml:space="preserve"> και  αναλύεται σε: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Δαπάνη εργασιών: 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275</w:t>
      </w:r>
      <w:r w:rsidRPr="005D6F3B">
        <w:rPr>
          <w:rFonts w:ascii="Calibri" w:hAnsi="Calibri"/>
          <w:b/>
          <w:sz w:val="22"/>
          <w:szCs w:val="22"/>
          <w:lang w:val="el-GR"/>
        </w:rPr>
        <w:t>.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034</w:t>
      </w:r>
      <w:r w:rsidRPr="005D6F3B">
        <w:rPr>
          <w:rFonts w:ascii="Calibri" w:hAnsi="Calibri"/>
          <w:b/>
          <w:sz w:val="22"/>
          <w:szCs w:val="22"/>
          <w:lang w:val="el-GR"/>
        </w:rPr>
        <w:t>,</w:t>
      </w:r>
      <w:r w:rsidR="00F80BDC">
        <w:rPr>
          <w:rFonts w:ascii="Calibri" w:hAnsi="Calibri"/>
          <w:b/>
          <w:sz w:val="22"/>
          <w:szCs w:val="22"/>
          <w:lang w:val="el-GR"/>
        </w:rPr>
        <w:t>50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ΓΕ &amp; ΟΕ: 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49</w:t>
      </w:r>
      <w:r w:rsidRPr="005D6F3B">
        <w:rPr>
          <w:rFonts w:ascii="Calibri" w:hAnsi="Calibri"/>
          <w:b/>
          <w:sz w:val="22"/>
          <w:szCs w:val="22"/>
          <w:lang w:val="el-GR"/>
        </w:rPr>
        <w:t>.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506</w:t>
      </w:r>
      <w:r w:rsidRPr="005D6F3B">
        <w:rPr>
          <w:rFonts w:ascii="Calibri" w:hAnsi="Calibri"/>
          <w:b/>
          <w:sz w:val="22"/>
          <w:szCs w:val="22"/>
          <w:lang w:val="el-GR"/>
        </w:rPr>
        <w:t>,</w:t>
      </w:r>
      <w:r w:rsidR="00667E49" w:rsidRPr="00667E49">
        <w:rPr>
          <w:rFonts w:ascii="Calibri" w:hAnsi="Calibri"/>
          <w:b/>
          <w:sz w:val="22"/>
          <w:szCs w:val="22"/>
          <w:lang w:val="el-GR"/>
        </w:rPr>
        <w:t>21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9E7D22" w:rsidRPr="00574A45" w:rsidRDefault="009E7D22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Απρόβλεπτα: </w:t>
      </w:r>
      <w:r w:rsidR="00667E49" w:rsidRPr="00667E49">
        <w:rPr>
          <w:rFonts w:ascii="Calibri" w:hAnsi="Calibri" w:cs="Calibri"/>
          <w:b/>
          <w:sz w:val="22"/>
          <w:szCs w:val="22"/>
          <w:lang w:val="el-GR"/>
        </w:rPr>
        <w:t>4</w:t>
      </w:r>
      <w:r w:rsidR="00F80BDC">
        <w:rPr>
          <w:rFonts w:ascii="Calibri" w:hAnsi="Calibri" w:cs="Calibri"/>
          <w:b/>
          <w:sz w:val="22"/>
          <w:szCs w:val="22"/>
          <w:lang w:val="el-GR"/>
        </w:rPr>
        <w:t>8</w:t>
      </w:r>
      <w:r w:rsidRPr="005D6F3B">
        <w:rPr>
          <w:rFonts w:ascii="Calibri" w:hAnsi="Calibri" w:cs="Calibri"/>
          <w:b/>
          <w:sz w:val="22"/>
          <w:szCs w:val="22"/>
          <w:lang w:val="el-GR"/>
        </w:rPr>
        <w:t>.</w:t>
      </w:r>
      <w:r w:rsidR="00667E49" w:rsidRPr="00667E49">
        <w:rPr>
          <w:rFonts w:ascii="Calibri" w:hAnsi="Calibri" w:cs="Calibri"/>
          <w:b/>
          <w:sz w:val="22"/>
          <w:szCs w:val="22"/>
          <w:lang w:val="el-GR"/>
        </w:rPr>
        <w:t>681</w:t>
      </w:r>
      <w:r w:rsidR="00EA5415">
        <w:rPr>
          <w:rFonts w:ascii="Calibri" w:hAnsi="Calibri" w:cs="Calibri"/>
          <w:b/>
          <w:sz w:val="22"/>
          <w:szCs w:val="22"/>
          <w:lang w:val="el-GR"/>
        </w:rPr>
        <w:t>,</w:t>
      </w:r>
      <w:r w:rsidR="00667E49" w:rsidRPr="00667E49">
        <w:rPr>
          <w:rFonts w:ascii="Calibri" w:hAnsi="Calibri" w:cs="Calibri"/>
          <w:b/>
          <w:sz w:val="22"/>
          <w:szCs w:val="22"/>
          <w:lang w:val="el-GR"/>
        </w:rPr>
        <w:t>11</w:t>
      </w:r>
      <w:r w:rsidRPr="005D6F3B">
        <w:rPr>
          <w:rFonts w:ascii="Calibri" w:hAnsi="Calibri" w:cs="Calibri"/>
          <w:b/>
          <w:sz w:val="22"/>
          <w:szCs w:val="22"/>
          <w:lang w:val="el-GR"/>
        </w:rPr>
        <w:t xml:space="preserve"> €</w:t>
      </w:r>
    </w:p>
    <w:p w:rsidR="00B74B8D" w:rsidRPr="00FB560C" w:rsidRDefault="00B74B8D" w:rsidP="00B74B8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Δαπάνη Απολογιστικών Εργασιών (1), Τοπογραφικές Εργασίες Αποτυπώσεων</w:t>
      </w:r>
      <w:r w:rsidRPr="00FB560C">
        <w:rPr>
          <w:rFonts w:ascii="Calibri" w:hAnsi="Calibri"/>
          <w:sz w:val="22"/>
          <w:szCs w:val="22"/>
          <w:lang w:val="el-GR"/>
        </w:rPr>
        <w:t xml:space="preserve">: </w:t>
      </w:r>
      <w:r>
        <w:rPr>
          <w:rFonts w:ascii="Calibri" w:hAnsi="Calibri"/>
          <w:b/>
          <w:sz w:val="22"/>
          <w:szCs w:val="22"/>
          <w:lang w:val="el-GR"/>
        </w:rPr>
        <w:t>5.000</w:t>
      </w:r>
      <w:r w:rsidRPr="00FB560C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B74B8D" w:rsidRPr="00FB560C" w:rsidRDefault="00B74B8D" w:rsidP="00B74B8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Δαπάνη Απολογιστικών Εργασιών (2), Μελέτη Υδραυλικών Υπολογισμών</w:t>
      </w:r>
      <w:r w:rsidRPr="00FB560C">
        <w:rPr>
          <w:rFonts w:ascii="Calibri" w:hAnsi="Calibri"/>
          <w:sz w:val="22"/>
          <w:szCs w:val="22"/>
          <w:lang w:val="el-GR"/>
        </w:rPr>
        <w:t xml:space="preserve">: </w:t>
      </w:r>
      <w:r>
        <w:rPr>
          <w:rFonts w:ascii="Calibri" w:hAnsi="Calibri"/>
          <w:b/>
          <w:sz w:val="22"/>
          <w:szCs w:val="22"/>
          <w:lang w:val="el-GR"/>
        </w:rPr>
        <w:t>15.000</w:t>
      </w:r>
      <w:r w:rsidRPr="00FB560C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B74B8D" w:rsidRPr="00FB560C" w:rsidRDefault="00B74B8D" w:rsidP="00B74B8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Δαπάνη Απολογιστικών Εργασιών (3), </w:t>
      </w:r>
      <w:r w:rsidR="00002C10">
        <w:rPr>
          <w:rFonts w:ascii="Calibri" w:hAnsi="Calibri"/>
          <w:sz w:val="22"/>
          <w:szCs w:val="22"/>
          <w:lang w:val="el-GR"/>
        </w:rPr>
        <w:t>Μηχανήματα Έργου</w:t>
      </w:r>
      <w:r w:rsidRPr="00FB560C">
        <w:rPr>
          <w:rFonts w:ascii="Calibri" w:hAnsi="Calibri"/>
          <w:sz w:val="22"/>
          <w:szCs w:val="22"/>
          <w:lang w:val="el-GR"/>
        </w:rPr>
        <w:t xml:space="preserve">: </w:t>
      </w:r>
      <w:r w:rsidR="00002C10">
        <w:rPr>
          <w:rFonts w:ascii="Calibri" w:hAnsi="Calibri"/>
          <w:b/>
          <w:sz w:val="22"/>
          <w:szCs w:val="22"/>
          <w:lang w:val="el-GR"/>
        </w:rPr>
        <w:t>10.0</w:t>
      </w:r>
      <w:r>
        <w:rPr>
          <w:rFonts w:ascii="Calibri" w:hAnsi="Calibri"/>
          <w:b/>
          <w:sz w:val="22"/>
          <w:szCs w:val="22"/>
          <w:lang w:val="el-GR"/>
        </w:rPr>
        <w:t>00</w:t>
      </w:r>
      <w:r w:rsidRPr="00FB560C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9E7D22" w:rsidRPr="00FB560C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FB560C">
        <w:rPr>
          <w:rFonts w:ascii="Calibri" w:hAnsi="Calibri"/>
          <w:sz w:val="22"/>
          <w:szCs w:val="22"/>
          <w:lang w:val="el-GR"/>
        </w:rPr>
        <w:t xml:space="preserve">Πρόβλεψη αναθεώρησης: </w:t>
      </w:r>
      <w:r w:rsidR="00667E49">
        <w:rPr>
          <w:rFonts w:ascii="Calibri" w:hAnsi="Calibri"/>
          <w:b/>
          <w:sz w:val="22"/>
          <w:szCs w:val="22"/>
        </w:rPr>
        <w:t>3</w:t>
      </w:r>
      <w:r w:rsidR="00EA5415">
        <w:rPr>
          <w:rFonts w:ascii="Calibri" w:hAnsi="Calibri"/>
          <w:b/>
          <w:sz w:val="22"/>
          <w:szCs w:val="22"/>
          <w:lang w:val="el-GR"/>
        </w:rPr>
        <w:t>,</w:t>
      </w:r>
      <w:r w:rsidR="00F80BDC">
        <w:rPr>
          <w:rFonts w:ascii="Calibri" w:hAnsi="Calibri"/>
          <w:b/>
          <w:sz w:val="22"/>
          <w:szCs w:val="22"/>
          <w:lang w:val="el-GR"/>
        </w:rPr>
        <w:t>9</w:t>
      </w:r>
      <w:r w:rsidR="00667E49">
        <w:rPr>
          <w:rFonts w:ascii="Calibri" w:hAnsi="Calibri"/>
          <w:b/>
          <w:sz w:val="22"/>
          <w:szCs w:val="22"/>
        </w:rPr>
        <w:t>9</w:t>
      </w:r>
      <w:r w:rsidRPr="00FB560C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9E7D22" w:rsidRDefault="009E7D22">
      <w:pPr>
        <w:jc w:val="both"/>
        <w:rPr>
          <w:rFonts w:ascii="Calibri" w:hAnsi="Calibri"/>
          <w:b/>
          <w:sz w:val="22"/>
          <w:szCs w:val="22"/>
          <w:lang w:val="el-GR"/>
        </w:rPr>
      </w:pPr>
      <w:r w:rsidRPr="00FB560C">
        <w:rPr>
          <w:rFonts w:ascii="Calibri" w:hAnsi="Calibri"/>
          <w:sz w:val="22"/>
          <w:szCs w:val="22"/>
          <w:lang w:val="el-GR"/>
        </w:rPr>
        <w:t xml:space="preserve">ΦΠΑ 24%: </w:t>
      </w:r>
      <w:r w:rsidR="00667E49">
        <w:rPr>
          <w:rFonts w:ascii="Calibri" w:hAnsi="Calibri"/>
          <w:b/>
          <w:sz w:val="22"/>
          <w:szCs w:val="22"/>
        </w:rPr>
        <w:t>96</w:t>
      </w:r>
      <w:r w:rsidRPr="00FB560C">
        <w:rPr>
          <w:rFonts w:ascii="Calibri" w:hAnsi="Calibri"/>
          <w:b/>
          <w:sz w:val="22"/>
          <w:szCs w:val="22"/>
          <w:lang w:val="el-GR"/>
        </w:rPr>
        <w:t>.</w:t>
      </w:r>
      <w:r w:rsidR="00667E49">
        <w:rPr>
          <w:rFonts w:ascii="Calibri" w:hAnsi="Calibri"/>
          <w:b/>
          <w:sz w:val="22"/>
          <w:szCs w:val="22"/>
        </w:rPr>
        <w:t>774</w:t>
      </w:r>
      <w:r w:rsidRPr="00FB560C">
        <w:rPr>
          <w:rFonts w:ascii="Calibri" w:hAnsi="Calibri"/>
          <w:b/>
          <w:sz w:val="22"/>
          <w:szCs w:val="22"/>
          <w:lang w:val="el-GR"/>
        </w:rPr>
        <w:t>,</w:t>
      </w:r>
      <w:r w:rsidR="00667E49">
        <w:rPr>
          <w:rFonts w:ascii="Calibri" w:hAnsi="Calibri"/>
          <w:b/>
          <w:sz w:val="22"/>
          <w:szCs w:val="22"/>
        </w:rPr>
        <w:t>19</w:t>
      </w:r>
      <w:r w:rsidRPr="00FB560C">
        <w:rPr>
          <w:rFonts w:ascii="Calibri" w:hAnsi="Calibri"/>
          <w:b/>
          <w:sz w:val="22"/>
          <w:szCs w:val="22"/>
          <w:lang w:val="el-GR"/>
        </w:rPr>
        <w:t xml:space="preserve"> €</w:t>
      </w:r>
    </w:p>
    <w:p w:rsidR="0071713A" w:rsidRPr="0071713A" w:rsidRDefault="0071713A">
      <w:pPr>
        <w:jc w:val="both"/>
        <w:rPr>
          <w:rFonts w:ascii="Calibri" w:hAnsi="Calibri"/>
          <w:sz w:val="22"/>
          <w:szCs w:val="22"/>
          <w:lang w:val="el-GR"/>
        </w:rPr>
      </w:pPr>
    </w:p>
    <w:p w:rsidR="009E7D22" w:rsidRDefault="009E7D22">
      <w:pPr>
        <w:pStyle w:val="15"/>
        <w:numPr>
          <w:ilvl w:val="0"/>
          <w:numId w:val="3"/>
        </w:numPr>
        <w:tabs>
          <w:tab w:val="left" w:pos="284"/>
          <w:tab w:val="left" w:pos="360"/>
        </w:tabs>
        <w:ind w:hanging="72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Αν</w:t>
      </w:r>
      <w:proofErr w:type="spellEnd"/>
      <w:r>
        <w:rPr>
          <w:rFonts w:ascii="Calibri" w:hAnsi="Calibri"/>
          <w:sz w:val="22"/>
          <w:szCs w:val="22"/>
        </w:rPr>
        <w:t>αθέτουσα α</w:t>
      </w:r>
      <w:proofErr w:type="spellStart"/>
      <w:r>
        <w:rPr>
          <w:rFonts w:ascii="Calibri" w:hAnsi="Calibri"/>
          <w:sz w:val="22"/>
          <w:szCs w:val="22"/>
        </w:rPr>
        <w:t>ρχή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ΠΕΡΙΦΕΡΕΙΑΚΗ ΕΝΟΤΗΤΑ ΛΑΚΩΝΙΑΣ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Δ/</w:t>
      </w:r>
      <w:proofErr w:type="spellStart"/>
      <w:r w:rsidRPr="005D6F3B">
        <w:rPr>
          <w:rFonts w:ascii="Calibri" w:hAnsi="Calibri"/>
          <w:sz w:val="22"/>
          <w:szCs w:val="22"/>
          <w:lang w:val="el-GR"/>
        </w:rPr>
        <w:t>νση</w:t>
      </w:r>
      <w:proofErr w:type="spellEnd"/>
      <w:r w:rsidRPr="005D6F3B">
        <w:rPr>
          <w:rFonts w:ascii="Calibri" w:hAnsi="Calibri"/>
          <w:sz w:val="22"/>
          <w:szCs w:val="22"/>
          <w:lang w:val="el-GR"/>
        </w:rPr>
        <w:t xml:space="preserve">: 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Διοικητήριο Π.Ε. Λακωνίας, 2ο </w:t>
      </w:r>
      <w:proofErr w:type="spellStart"/>
      <w:r w:rsidRPr="005D6F3B">
        <w:rPr>
          <w:rFonts w:ascii="Calibri" w:hAnsi="Calibri"/>
          <w:b/>
          <w:sz w:val="22"/>
          <w:szCs w:val="22"/>
          <w:lang w:val="el-GR"/>
        </w:rPr>
        <w:t>χλμ</w:t>
      </w:r>
      <w:proofErr w:type="spellEnd"/>
      <w:r w:rsidRPr="005D6F3B">
        <w:rPr>
          <w:rFonts w:ascii="Calibri" w:hAnsi="Calibri"/>
          <w:b/>
          <w:sz w:val="22"/>
          <w:szCs w:val="22"/>
          <w:lang w:val="el-GR"/>
        </w:rPr>
        <w:t xml:space="preserve"> Ε.Ο. Σπάρτης-</w:t>
      </w:r>
      <w:proofErr w:type="spellStart"/>
      <w:r w:rsidRPr="005D6F3B">
        <w:rPr>
          <w:rFonts w:ascii="Calibri" w:hAnsi="Calibri"/>
          <w:b/>
          <w:sz w:val="22"/>
          <w:szCs w:val="22"/>
          <w:lang w:val="el-GR"/>
        </w:rPr>
        <w:t>Γυθείου</w:t>
      </w:r>
      <w:proofErr w:type="spellEnd"/>
      <w:r w:rsidRPr="005D6F3B">
        <w:rPr>
          <w:rFonts w:ascii="Calibri" w:hAnsi="Calibri"/>
          <w:b/>
          <w:sz w:val="22"/>
          <w:szCs w:val="22"/>
          <w:lang w:val="el-GR"/>
        </w:rPr>
        <w:t>, Σπάρτη, ΤΚ 23100</w:t>
      </w:r>
      <w:r w:rsidRPr="005D6F3B">
        <w:rPr>
          <w:rFonts w:ascii="Calibri" w:hAnsi="Calibri"/>
          <w:sz w:val="22"/>
          <w:szCs w:val="22"/>
          <w:lang w:val="el-GR"/>
        </w:rPr>
        <w:t xml:space="preserve"> </w:t>
      </w:r>
    </w:p>
    <w:p w:rsidR="009E7D22" w:rsidRDefault="009E7D22">
      <w:pPr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Τηλ</w:t>
      </w:r>
      <w:proofErr w:type="spellEnd"/>
      <w:r>
        <w:rPr>
          <w:rFonts w:ascii="Calibri" w:hAnsi="Calibri"/>
          <w:sz w:val="22"/>
          <w:szCs w:val="22"/>
        </w:rPr>
        <w:t>.: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2731363159</w:t>
      </w:r>
    </w:p>
    <w:p w:rsidR="009E7D22" w:rsidRDefault="009E7D2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Telefax: </w:t>
      </w:r>
      <w:r>
        <w:rPr>
          <w:rFonts w:ascii="Calibri" w:hAnsi="Calibri"/>
          <w:b/>
          <w:sz w:val="22"/>
          <w:szCs w:val="22"/>
        </w:rPr>
        <w:t>2731363153</w:t>
      </w:r>
    </w:p>
    <w:p w:rsidR="009E7D22" w:rsidRDefault="009E7D2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b/>
          <w:sz w:val="22"/>
          <w:szCs w:val="22"/>
        </w:rPr>
        <w:t>s.sarantakou@lakonia.gr</w:t>
      </w:r>
    </w:p>
    <w:p w:rsidR="009E7D22" w:rsidRDefault="009E7D22">
      <w:pPr>
        <w:jc w:val="both"/>
        <w:rPr>
          <w:rFonts w:ascii="Calibri" w:hAnsi="Calibri"/>
          <w:b/>
          <w:sz w:val="22"/>
          <w:szCs w:val="22"/>
          <w:lang w:val="el-GR"/>
        </w:rPr>
      </w:pPr>
      <w:proofErr w:type="spellStart"/>
      <w:r>
        <w:rPr>
          <w:rFonts w:ascii="Calibri" w:hAnsi="Calibri"/>
          <w:sz w:val="22"/>
          <w:szCs w:val="22"/>
        </w:rPr>
        <w:t>Πληροφορίες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b/>
          <w:sz w:val="22"/>
          <w:szCs w:val="22"/>
        </w:rPr>
        <w:t>Στ</w:t>
      </w:r>
      <w:proofErr w:type="spellEnd"/>
      <w:r>
        <w:rPr>
          <w:rFonts w:ascii="Calibri" w:hAnsi="Calibri"/>
          <w:b/>
          <w:sz w:val="22"/>
          <w:szCs w:val="22"/>
        </w:rPr>
        <w:t>αυρούλα Σαρα</w:t>
      </w:r>
      <w:proofErr w:type="spellStart"/>
      <w:r>
        <w:rPr>
          <w:rFonts w:ascii="Calibri" w:hAnsi="Calibri"/>
          <w:b/>
          <w:sz w:val="22"/>
          <w:szCs w:val="22"/>
        </w:rPr>
        <w:t>ντάκου</w:t>
      </w:r>
      <w:proofErr w:type="spellEnd"/>
    </w:p>
    <w:p w:rsidR="0071713A" w:rsidRPr="0071713A" w:rsidRDefault="0071713A">
      <w:pPr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EA5415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Ο διαγωνισμός θα διεξαχθεί με χρήση της ηλεκτρονικής πλατφόρμας του Εθνικού Συστήματος Ηλεκτρονικών Δημοσίων Συμβάσεων (Ε.Σ.Η.ΔΗ.Σ.). Οι προσφορές θα υποβάλλονται από τους οικονομικούς φορείς ηλεκτρονικά στη διαδικτυακή πύλη </w:t>
      </w:r>
      <w:r>
        <w:rPr>
          <w:rFonts w:ascii="Calibri" w:hAnsi="Calibri"/>
          <w:sz w:val="22"/>
          <w:szCs w:val="22"/>
        </w:rPr>
        <w:t>www</w:t>
      </w:r>
      <w:r w:rsidRPr="005D6F3B">
        <w:rPr>
          <w:rFonts w:ascii="Calibri" w:hAnsi="Calibri"/>
          <w:sz w:val="22"/>
          <w:szCs w:val="22"/>
          <w:lang w:val="el-GR"/>
        </w:rPr>
        <w:t>.</w:t>
      </w:r>
      <w:proofErr w:type="spellStart"/>
      <w:r>
        <w:rPr>
          <w:rFonts w:ascii="Calibri" w:hAnsi="Calibri"/>
          <w:sz w:val="22"/>
          <w:szCs w:val="22"/>
        </w:rPr>
        <w:t>promitheus</w:t>
      </w:r>
      <w:proofErr w:type="spellEnd"/>
      <w:r w:rsidRPr="005D6F3B">
        <w:rPr>
          <w:rFonts w:ascii="Calibri" w:hAnsi="Calibri"/>
          <w:sz w:val="22"/>
          <w:szCs w:val="22"/>
          <w:lang w:val="el-GR"/>
        </w:rPr>
        <w:t>.</w:t>
      </w:r>
      <w:proofErr w:type="spellStart"/>
      <w:r>
        <w:rPr>
          <w:rFonts w:ascii="Calibri" w:hAnsi="Calibri"/>
          <w:sz w:val="22"/>
          <w:szCs w:val="22"/>
        </w:rPr>
        <w:t>gov</w:t>
      </w:r>
      <w:proofErr w:type="spellEnd"/>
      <w:r w:rsidRPr="005D6F3B">
        <w:rPr>
          <w:rFonts w:ascii="Calibri" w:hAnsi="Calibri"/>
          <w:sz w:val="22"/>
          <w:szCs w:val="22"/>
          <w:lang w:val="el-GR"/>
        </w:rPr>
        <w:t>.</w:t>
      </w:r>
      <w:r>
        <w:rPr>
          <w:rFonts w:ascii="Calibri" w:hAnsi="Calibri"/>
          <w:sz w:val="22"/>
          <w:szCs w:val="22"/>
        </w:rPr>
        <w:t>gr</w:t>
      </w:r>
      <w:r w:rsidRPr="005D6F3B">
        <w:rPr>
          <w:rFonts w:ascii="Calibri" w:hAnsi="Calibri"/>
          <w:sz w:val="22"/>
          <w:szCs w:val="22"/>
          <w:lang w:val="el-GR"/>
        </w:rPr>
        <w:t xml:space="preserve"> του συστήματος, με ημερομηνία λήξης υποβολής προσφορών την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,  </w:t>
      </w:r>
      <w:r w:rsidR="007E1971">
        <w:rPr>
          <w:rFonts w:ascii="Calibri" w:hAnsi="Calibri"/>
          <w:b/>
          <w:sz w:val="22"/>
          <w:szCs w:val="22"/>
          <w:lang w:val="el-GR"/>
        </w:rPr>
        <w:t>1</w:t>
      </w:r>
      <w:r w:rsidR="00574A45" w:rsidRPr="00574A45">
        <w:rPr>
          <w:rFonts w:ascii="Calibri" w:hAnsi="Calibri"/>
          <w:b/>
          <w:sz w:val="22"/>
          <w:szCs w:val="22"/>
          <w:lang w:val="el-GR"/>
        </w:rPr>
        <w:t>6</w:t>
      </w:r>
      <w:r w:rsidRPr="005D6F3B">
        <w:rPr>
          <w:rFonts w:ascii="Calibri" w:hAnsi="Calibri"/>
          <w:b/>
          <w:sz w:val="22"/>
          <w:szCs w:val="22"/>
          <w:lang w:val="el-GR"/>
        </w:rPr>
        <w:t>/</w:t>
      </w:r>
      <w:r w:rsidR="0003421C">
        <w:rPr>
          <w:rFonts w:ascii="Calibri" w:hAnsi="Calibri"/>
          <w:b/>
          <w:sz w:val="22"/>
          <w:szCs w:val="22"/>
          <w:lang w:val="el-GR"/>
        </w:rPr>
        <w:t>0</w:t>
      </w:r>
      <w:r w:rsidR="00574A45" w:rsidRPr="00574A45">
        <w:rPr>
          <w:rFonts w:ascii="Calibri" w:hAnsi="Calibri"/>
          <w:b/>
          <w:sz w:val="22"/>
          <w:szCs w:val="22"/>
          <w:lang w:val="el-GR"/>
        </w:rPr>
        <w:t>1</w:t>
      </w:r>
      <w:r w:rsidRPr="005D6F3B">
        <w:rPr>
          <w:rFonts w:ascii="Calibri" w:hAnsi="Calibri"/>
          <w:b/>
          <w:sz w:val="22"/>
          <w:szCs w:val="22"/>
          <w:lang w:val="el-GR"/>
        </w:rPr>
        <w:t>/20</w:t>
      </w:r>
      <w:r w:rsidR="00574A45" w:rsidRPr="00574A45">
        <w:rPr>
          <w:rFonts w:ascii="Calibri" w:hAnsi="Calibri"/>
          <w:b/>
          <w:sz w:val="22"/>
          <w:szCs w:val="22"/>
          <w:lang w:val="el-GR"/>
        </w:rPr>
        <w:t>20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  ημέρα </w:t>
      </w:r>
      <w:r w:rsidR="00574A45">
        <w:rPr>
          <w:rFonts w:ascii="Calibri" w:hAnsi="Calibri"/>
          <w:b/>
          <w:sz w:val="22"/>
          <w:szCs w:val="22"/>
          <w:lang w:val="el-GR"/>
        </w:rPr>
        <w:t>Πέμπτη</w:t>
      </w:r>
      <w:r w:rsidRPr="005D6F3B">
        <w:rPr>
          <w:rFonts w:ascii="Calibri" w:hAnsi="Calibri"/>
          <w:b/>
          <w:sz w:val="22"/>
          <w:szCs w:val="22"/>
          <w:lang w:val="el-GR"/>
        </w:rPr>
        <w:t>.</w:t>
      </w:r>
      <w:r w:rsidRPr="005D6F3B">
        <w:rPr>
          <w:rFonts w:ascii="Calibri" w:hAnsi="Calibri"/>
          <w:sz w:val="22"/>
          <w:szCs w:val="22"/>
          <w:lang w:val="el-GR"/>
        </w:rPr>
        <w:t xml:space="preserve"> </w:t>
      </w:r>
      <w:r w:rsidRPr="00EA5415">
        <w:rPr>
          <w:rFonts w:ascii="Calibri" w:hAnsi="Calibri"/>
          <w:sz w:val="22"/>
          <w:szCs w:val="22"/>
          <w:lang w:val="el-GR"/>
        </w:rPr>
        <w:t xml:space="preserve">Ώρα λήξης της υποβολής προσφορών ορίζεται η </w:t>
      </w:r>
      <w:r w:rsidRPr="00EA5415">
        <w:rPr>
          <w:rFonts w:ascii="Calibri" w:hAnsi="Calibri"/>
          <w:b/>
          <w:sz w:val="22"/>
          <w:szCs w:val="22"/>
          <w:lang w:val="el-GR"/>
        </w:rPr>
        <w:t>15</w:t>
      </w:r>
      <w:r w:rsidR="00574A45">
        <w:rPr>
          <w:rFonts w:ascii="Calibri" w:hAnsi="Calibri"/>
          <w:b/>
          <w:sz w:val="22"/>
          <w:szCs w:val="22"/>
          <w:lang w:val="el-GR"/>
        </w:rPr>
        <w:t>:</w:t>
      </w:r>
      <w:r w:rsidRPr="00EA5415">
        <w:rPr>
          <w:rFonts w:ascii="Calibri" w:hAnsi="Calibri"/>
          <w:b/>
          <w:sz w:val="22"/>
          <w:szCs w:val="22"/>
          <w:lang w:val="el-GR"/>
        </w:rPr>
        <w:t>00</w:t>
      </w:r>
      <w:r w:rsidRPr="00EA5415">
        <w:rPr>
          <w:rFonts w:ascii="Calibri" w:hAnsi="Calibri"/>
          <w:sz w:val="22"/>
          <w:szCs w:val="22"/>
          <w:lang w:val="el-GR"/>
        </w:rPr>
        <w:t xml:space="preserve"> </w:t>
      </w:r>
    </w:p>
    <w:p w:rsidR="0067282C" w:rsidRDefault="009E7D22">
      <w:pPr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Ως ημερομηνία και ώρα ηλεκτρονικής αποσφράγισης  των προσφορών ορίζεται η       </w:t>
      </w:r>
    </w:p>
    <w:p w:rsidR="009E7D22" w:rsidRDefault="0067282C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Τρίτη</w:t>
      </w:r>
      <w:r w:rsidR="009E7D22" w:rsidRPr="005D6F3B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574A45">
        <w:rPr>
          <w:rFonts w:ascii="Calibri" w:hAnsi="Calibri"/>
          <w:b/>
          <w:sz w:val="22"/>
          <w:szCs w:val="22"/>
          <w:lang w:val="el-GR"/>
        </w:rPr>
        <w:t>2</w:t>
      </w:r>
      <w:r>
        <w:rPr>
          <w:rFonts w:ascii="Calibri" w:hAnsi="Calibri"/>
          <w:b/>
          <w:sz w:val="22"/>
          <w:szCs w:val="22"/>
          <w:lang w:val="el-GR"/>
        </w:rPr>
        <w:t>1</w:t>
      </w:r>
      <w:bookmarkStart w:id="1" w:name="_GoBack"/>
      <w:bookmarkEnd w:id="1"/>
      <w:r w:rsidR="009E7D22" w:rsidRPr="005D6F3B">
        <w:rPr>
          <w:rFonts w:ascii="Calibri" w:hAnsi="Calibri"/>
          <w:b/>
          <w:sz w:val="22"/>
          <w:szCs w:val="22"/>
          <w:lang w:val="el-GR"/>
        </w:rPr>
        <w:t>/</w:t>
      </w:r>
      <w:r w:rsidR="0003421C">
        <w:rPr>
          <w:rFonts w:ascii="Calibri" w:hAnsi="Calibri"/>
          <w:b/>
          <w:sz w:val="22"/>
          <w:szCs w:val="22"/>
          <w:lang w:val="el-GR"/>
        </w:rPr>
        <w:t>0</w:t>
      </w:r>
      <w:r w:rsidR="00574A45">
        <w:rPr>
          <w:rFonts w:ascii="Calibri" w:hAnsi="Calibri"/>
          <w:b/>
          <w:sz w:val="22"/>
          <w:szCs w:val="22"/>
          <w:lang w:val="el-GR"/>
        </w:rPr>
        <w:t>1</w:t>
      </w:r>
      <w:r w:rsidR="009E7D22" w:rsidRPr="005D6F3B">
        <w:rPr>
          <w:rFonts w:ascii="Calibri" w:hAnsi="Calibri"/>
          <w:b/>
          <w:sz w:val="22"/>
          <w:szCs w:val="22"/>
          <w:lang w:val="el-GR"/>
        </w:rPr>
        <w:t>/20</w:t>
      </w:r>
      <w:r w:rsidR="00574A45">
        <w:rPr>
          <w:rFonts w:ascii="Calibri" w:hAnsi="Calibri"/>
          <w:b/>
          <w:sz w:val="22"/>
          <w:szCs w:val="22"/>
          <w:lang w:val="el-GR"/>
        </w:rPr>
        <w:t>20</w:t>
      </w:r>
      <w:r w:rsidR="009E7D22" w:rsidRPr="005D6F3B">
        <w:rPr>
          <w:rFonts w:ascii="Calibri" w:hAnsi="Calibri"/>
          <w:b/>
          <w:sz w:val="22"/>
          <w:szCs w:val="22"/>
          <w:lang w:val="el-GR"/>
        </w:rPr>
        <w:t xml:space="preserve">     και ώρα 10:00 π.μ.</w:t>
      </w:r>
    </w:p>
    <w:p w:rsidR="0071713A" w:rsidRPr="005D6F3B" w:rsidRDefault="0071713A">
      <w:pPr>
        <w:rPr>
          <w:rFonts w:ascii="Calibri" w:hAnsi="Calibri"/>
          <w:sz w:val="22"/>
          <w:szCs w:val="22"/>
          <w:lang w:val="el-GR"/>
        </w:rPr>
      </w:pPr>
    </w:p>
    <w:p w:rsidR="0071713A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Οι ενδιαφερόμενοι μπορούν να έχουν πρόσβαση στη διακήρυξη και τα τεύχη δημοπράτησης στον ειδικό, δημόσια </w:t>
      </w:r>
      <w:proofErr w:type="spellStart"/>
      <w:r w:rsidRPr="005D6F3B">
        <w:rPr>
          <w:rFonts w:ascii="Calibri" w:hAnsi="Calibri"/>
          <w:sz w:val="22"/>
          <w:szCs w:val="22"/>
          <w:lang w:val="el-GR"/>
        </w:rPr>
        <w:t>προσβάσιμο</w:t>
      </w:r>
      <w:proofErr w:type="spellEnd"/>
      <w:r w:rsidRPr="005D6F3B">
        <w:rPr>
          <w:rFonts w:ascii="Calibri" w:hAnsi="Calibri"/>
          <w:sz w:val="22"/>
          <w:szCs w:val="22"/>
          <w:lang w:val="el-GR"/>
        </w:rPr>
        <w:t xml:space="preserve"> χώρο της πύλης, καθώς και στην ιστοσελίδα της Περιφέρειας  Πελοποννήσου</w:t>
      </w:r>
      <w:r w:rsidR="0071713A">
        <w:rPr>
          <w:rFonts w:ascii="Calibri" w:hAnsi="Calibri"/>
          <w:sz w:val="22"/>
          <w:szCs w:val="22"/>
          <w:lang w:val="el-GR"/>
        </w:rPr>
        <w:t>.</w:t>
      </w:r>
    </w:p>
    <w:p w:rsidR="009E7D22" w:rsidRPr="005D6F3B" w:rsidRDefault="009E7D22" w:rsidP="0071713A">
      <w:pPr>
        <w:pStyle w:val="15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5D6F3B" w:rsidRDefault="009E7D22">
      <w:pPr>
        <w:pStyle w:val="15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Δικαίωμα συμμετοχής έχουν φυσικά ή νομικά πρόσωπα, ή ενώσεις αυτών που </w:t>
      </w:r>
      <w:r w:rsidRPr="005D6F3B">
        <w:rPr>
          <w:rFonts w:ascii="Calibri" w:hAnsi="Calibri"/>
          <w:sz w:val="22"/>
          <w:szCs w:val="22"/>
          <w:lang w:val="el-GR"/>
        </w:rPr>
        <w:lastRenderedPageBreak/>
        <w:t>δραστηριοποιούνται σε έργα κατηγορίας</w:t>
      </w:r>
      <w:r w:rsidR="009A0304">
        <w:rPr>
          <w:rFonts w:ascii="Calibri" w:hAnsi="Calibri"/>
          <w:sz w:val="22"/>
          <w:szCs w:val="22"/>
          <w:lang w:val="el-GR"/>
        </w:rPr>
        <w:t xml:space="preserve"> </w:t>
      </w:r>
      <w:r w:rsidR="009A0304" w:rsidRPr="009A0304">
        <w:rPr>
          <w:rFonts w:ascii="Calibri" w:hAnsi="Calibri"/>
          <w:b/>
          <w:sz w:val="22"/>
          <w:szCs w:val="22"/>
          <w:lang w:val="el-GR"/>
        </w:rPr>
        <w:t>Α2 τάξης</w:t>
      </w:r>
      <w:r w:rsidR="009A0304">
        <w:rPr>
          <w:rFonts w:ascii="Calibri" w:hAnsi="Calibri"/>
          <w:sz w:val="22"/>
          <w:szCs w:val="22"/>
          <w:lang w:val="el-GR"/>
        </w:rPr>
        <w:t xml:space="preserve"> και άνω</w:t>
      </w:r>
      <w:r w:rsidRPr="005D6F3B">
        <w:rPr>
          <w:rFonts w:ascii="Calibri" w:hAnsi="Calibri"/>
          <w:sz w:val="22"/>
          <w:szCs w:val="22"/>
          <w:lang w:val="el-GR"/>
        </w:rPr>
        <w:t xml:space="preserve"> </w:t>
      </w:r>
      <w:r w:rsidRPr="005D6F3B">
        <w:rPr>
          <w:rFonts w:ascii="Calibri" w:hAnsi="Calibri"/>
          <w:b/>
          <w:sz w:val="22"/>
          <w:szCs w:val="22"/>
          <w:lang w:val="el-GR"/>
        </w:rPr>
        <w:t>ΟΔΟΠΟΙΪΑΣ</w:t>
      </w:r>
      <w:r w:rsidR="009A0304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9A0304" w:rsidRPr="009A0304">
        <w:rPr>
          <w:rFonts w:ascii="Calibri" w:hAnsi="Calibri"/>
          <w:sz w:val="22"/>
          <w:szCs w:val="22"/>
          <w:lang w:val="el-GR"/>
        </w:rPr>
        <w:t>και</w:t>
      </w:r>
      <w:r w:rsidR="009A0304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9A0304" w:rsidRPr="009A0304">
        <w:rPr>
          <w:rFonts w:ascii="Calibri" w:hAnsi="Calibri"/>
          <w:b/>
          <w:sz w:val="22"/>
          <w:szCs w:val="22"/>
          <w:lang w:val="el-GR"/>
        </w:rPr>
        <w:t>Α1 τάξης</w:t>
      </w:r>
      <w:r w:rsidR="009A0304">
        <w:rPr>
          <w:rFonts w:ascii="Calibri" w:hAnsi="Calibri"/>
          <w:sz w:val="22"/>
          <w:szCs w:val="22"/>
          <w:lang w:val="el-GR"/>
        </w:rPr>
        <w:t xml:space="preserve"> λόγω αναβάθμισης ορίου </w:t>
      </w:r>
      <w:r w:rsidRPr="005D6F3B">
        <w:rPr>
          <w:rFonts w:ascii="Calibri" w:hAnsi="Calibri"/>
          <w:sz w:val="22"/>
          <w:szCs w:val="22"/>
          <w:lang w:val="el-GR"/>
        </w:rPr>
        <w:t>και</w:t>
      </w:r>
      <w:r w:rsidR="009A0304">
        <w:rPr>
          <w:rFonts w:ascii="Calibri" w:hAnsi="Calibri"/>
          <w:sz w:val="22"/>
          <w:szCs w:val="22"/>
          <w:lang w:val="el-GR"/>
        </w:rPr>
        <w:t xml:space="preserve"> σε έργα κατηγορίας </w:t>
      </w:r>
      <w:r w:rsidR="009A0304" w:rsidRPr="009A0304">
        <w:rPr>
          <w:rFonts w:ascii="Calibri" w:hAnsi="Calibri"/>
          <w:b/>
          <w:sz w:val="22"/>
          <w:szCs w:val="22"/>
          <w:lang w:val="el-GR"/>
        </w:rPr>
        <w:t>Α2 τάξης</w:t>
      </w:r>
      <w:r w:rsidR="009A0304">
        <w:rPr>
          <w:rFonts w:ascii="Calibri" w:hAnsi="Calibri"/>
          <w:sz w:val="22"/>
          <w:szCs w:val="22"/>
          <w:lang w:val="el-GR"/>
        </w:rPr>
        <w:t xml:space="preserve"> και άνω</w:t>
      </w:r>
      <w:r w:rsidRPr="005D6F3B">
        <w:rPr>
          <w:rFonts w:ascii="Calibri" w:hAnsi="Calibri"/>
          <w:sz w:val="22"/>
          <w:szCs w:val="22"/>
          <w:lang w:val="el-GR"/>
        </w:rPr>
        <w:t xml:space="preserve"> </w:t>
      </w:r>
      <w:r w:rsidR="00571092" w:rsidRPr="00571092">
        <w:rPr>
          <w:rFonts w:ascii="Calibri" w:hAnsi="Calibri"/>
          <w:b/>
          <w:sz w:val="22"/>
          <w:szCs w:val="22"/>
          <w:lang w:val="el-GR"/>
        </w:rPr>
        <w:t>ΥΔΡΑΥΛΙΚΩΝ</w:t>
      </w:r>
      <w:r w:rsidRPr="005D6F3B">
        <w:rPr>
          <w:rFonts w:ascii="Calibri" w:hAnsi="Calibri"/>
          <w:sz w:val="22"/>
          <w:szCs w:val="22"/>
          <w:lang w:val="el-GR"/>
        </w:rPr>
        <w:t xml:space="preserve"> του Μητρώου Εργοληπτικών Επιχειρήσεων (Μ.Ε.Ε.Π.), που τηρείται στη Γ.Γ.Δ.Ε. του ΥΠ.Υ.ΜΕ.ΔΙ   και που είναι εγκατεστημένα σε: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α) σε κράτος-μέλος της Ένωσης,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β) σε κράτος-μέλος του Ευρωπαϊκού Οικονομικού Χώρου (Ε.Ο.Χ.),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</w:t>
      </w:r>
      <w:r>
        <w:rPr>
          <w:rFonts w:ascii="Calibri" w:hAnsi="Calibri"/>
          <w:sz w:val="22"/>
          <w:szCs w:val="22"/>
        </w:rPr>
        <w:t>I</w:t>
      </w:r>
      <w:r w:rsidRPr="005D6F3B">
        <w:rPr>
          <w:rFonts w:ascii="Calibri" w:hAnsi="Calibri"/>
          <w:sz w:val="22"/>
          <w:szCs w:val="22"/>
          <w:lang w:val="el-GR"/>
        </w:rPr>
        <w:t xml:space="preserve"> της ως άνω Συμφωνίας, καθώς και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Οικονομικός φορέας συμμετέχει είτε μεμονωμένα είτε ως μέλος ένωσης.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Οι ενώσεις οικονομικών φορέων συμμετέχουν υπό τους όρους των παρ. 2, 3 και 4 του άρθρου 19 και των παρ. 1 (ε)  και 3 (β)του άρθρου 76  του ν. 4412/2016. 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Για τη συμμετοχή στο διαγωνισμό απαιτείται η κατάθεση εγγυητικής επιστολής ύψους </w:t>
      </w:r>
      <w:r w:rsidR="00FA6C33" w:rsidRPr="00FA6C33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F10BC1">
        <w:rPr>
          <w:rFonts w:ascii="Calibri" w:hAnsi="Calibri" w:cs="Calibri"/>
          <w:b/>
          <w:sz w:val="22"/>
          <w:szCs w:val="22"/>
          <w:lang w:val="el-GR"/>
        </w:rPr>
        <w:t>8</w:t>
      </w:r>
      <w:r w:rsidR="00FA6C33" w:rsidRPr="00FA6C33">
        <w:rPr>
          <w:rFonts w:ascii="Calibri" w:hAnsi="Calibri" w:cs="Calibri"/>
          <w:b/>
          <w:sz w:val="22"/>
          <w:szCs w:val="22"/>
          <w:lang w:val="el-GR"/>
        </w:rPr>
        <w:t>.</w:t>
      </w:r>
      <w:r w:rsidR="00F10BC1">
        <w:rPr>
          <w:rFonts w:ascii="Calibri" w:hAnsi="Calibri" w:cs="Calibri"/>
          <w:b/>
          <w:sz w:val="22"/>
          <w:szCs w:val="22"/>
          <w:lang w:val="el-GR"/>
        </w:rPr>
        <w:t>064</w:t>
      </w:r>
      <w:r w:rsidR="00FA6C33" w:rsidRPr="00FA6C33">
        <w:rPr>
          <w:rFonts w:ascii="Calibri" w:hAnsi="Calibri" w:cs="Calibri"/>
          <w:b/>
          <w:sz w:val="22"/>
          <w:szCs w:val="22"/>
          <w:lang w:val="el-GR"/>
        </w:rPr>
        <w:t>,</w:t>
      </w:r>
      <w:r w:rsidR="00F10BC1">
        <w:rPr>
          <w:rFonts w:ascii="Calibri" w:hAnsi="Calibri" w:cs="Calibri"/>
          <w:b/>
          <w:sz w:val="22"/>
          <w:szCs w:val="22"/>
          <w:lang w:val="el-GR"/>
        </w:rPr>
        <w:t>52</w:t>
      </w:r>
      <w:r w:rsidRPr="005D6F3B">
        <w:rPr>
          <w:rFonts w:ascii="Calibri" w:hAnsi="Calibri" w:cs="Calibri"/>
          <w:b/>
          <w:sz w:val="22"/>
          <w:szCs w:val="22"/>
          <w:lang w:val="el-GR"/>
        </w:rPr>
        <w:t xml:space="preserve"> €</w:t>
      </w:r>
      <w:r w:rsidRPr="005D6F3B">
        <w:rPr>
          <w:rFonts w:ascii="Calibri" w:hAnsi="Calibri"/>
          <w:sz w:val="22"/>
          <w:szCs w:val="22"/>
          <w:lang w:val="el-GR"/>
        </w:rPr>
        <w:t xml:space="preserve"> που θα απευθύνεται προς </w:t>
      </w:r>
      <w:r w:rsidRPr="005D6F3B">
        <w:rPr>
          <w:rFonts w:ascii="Calibri" w:hAnsi="Calibri"/>
          <w:b/>
          <w:sz w:val="22"/>
          <w:szCs w:val="22"/>
          <w:lang w:val="el-GR"/>
        </w:rPr>
        <w:t>την ΔΙΕΥΘΥΝΣΗ ΤΕΧΝΙΚΩΝ ΕΡΓΩΝ ΤΗΣ ΠΕ ΛΑΚΩΝΙΑΣ ΤΗΣ ΠΕΡΙΦΕΡΕΙΑΣ Π</w:t>
      </w:r>
      <w:r w:rsidR="0071713A">
        <w:rPr>
          <w:rFonts w:ascii="Calibri" w:hAnsi="Calibri"/>
          <w:b/>
          <w:sz w:val="22"/>
          <w:szCs w:val="22"/>
          <w:lang w:val="el-GR"/>
        </w:rPr>
        <w:t>ΕΛΟΠΟΝΝΗΣΟΥ</w:t>
      </w:r>
      <w:r w:rsidRPr="005D6F3B">
        <w:rPr>
          <w:rFonts w:ascii="Calibri" w:hAnsi="Calibri"/>
          <w:sz w:val="22"/>
          <w:szCs w:val="22"/>
          <w:lang w:val="el-GR"/>
        </w:rPr>
        <w:t>, με ισχύ τουλάχιστον εννέα (9) μηνών και τριάντα (30) ημερών, μετά την ημέρα λήξης υποβολής των προσφορών, ήτοι με ισχύ μέχρι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  </w:t>
      </w:r>
      <w:r w:rsidR="00FB560C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C92DED">
        <w:rPr>
          <w:rFonts w:ascii="Calibri" w:hAnsi="Calibri"/>
          <w:b/>
          <w:sz w:val="22"/>
          <w:szCs w:val="22"/>
          <w:lang w:val="el-GR"/>
        </w:rPr>
        <w:t>1</w:t>
      </w:r>
      <w:r w:rsidR="00DE65B6">
        <w:rPr>
          <w:rFonts w:ascii="Calibri" w:hAnsi="Calibri"/>
          <w:b/>
          <w:sz w:val="22"/>
          <w:szCs w:val="22"/>
          <w:lang w:val="el-GR"/>
        </w:rPr>
        <w:t>6</w:t>
      </w:r>
      <w:r w:rsidRPr="005D6F3B">
        <w:rPr>
          <w:rFonts w:ascii="Calibri" w:hAnsi="Calibri"/>
          <w:b/>
          <w:sz w:val="22"/>
          <w:szCs w:val="22"/>
          <w:lang w:val="el-GR"/>
        </w:rPr>
        <w:t>/</w:t>
      </w:r>
      <w:r w:rsidR="00730A22">
        <w:rPr>
          <w:rFonts w:ascii="Calibri" w:hAnsi="Calibri"/>
          <w:b/>
          <w:sz w:val="22"/>
          <w:szCs w:val="22"/>
          <w:lang w:val="el-GR"/>
        </w:rPr>
        <w:t>1</w:t>
      </w:r>
      <w:r w:rsidR="00DE65B6">
        <w:rPr>
          <w:rFonts w:ascii="Calibri" w:hAnsi="Calibri"/>
          <w:b/>
          <w:sz w:val="22"/>
          <w:szCs w:val="22"/>
          <w:lang w:val="el-GR"/>
        </w:rPr>
        <w:t>1</w:t>
      </w:r>
      <w:r w:rsidRPr="005D6F3B">
        <w:rPr>
          <w:rFonts w:ascii="Calibri" w:hAnsi="Calibri"/>
          <w:b/>
          <w:sz w:val="22"/>
          <w:szCs w:val="22"/>
          <w:lang w:val="el-GR"/>
        </w:rPr>
        <w:t>/20</w:t>
      </w:r>
      <w:r w:rsidR="00DE65B6">
        <w:rPr>
          <w:rFonts w:ascii="Calibri" w:hAnsi="Calibri"/>
          <w:b/>
          <w:sz w:val="22"/>
          <w:szCs w:val="22"/>
          <w:lang w:val="el-GR"/>
        </w:rPr>
        <w:t>20</w:t>
      </w:r>
      <w:r w:rsidRPr="005D6F3B">
        <w:rPr>
          <w:rFonts w:ascii="Calibri" w:hAnsi="Calibri"/>
          <w:b/>
          <w:sz w:val="22"/>
          <w:szCs w:val="22"/>
          <w:lang w:val="el-GR"/>
        </w:rPr>
        <w:t xml:space="preserve"> </w:t>
      </w:r>
      <w:r w:rsidRPr="005D6F3B">
        <w:rPr>
          <w:rFonts w:ascii="Calibri" w:hAnsi="Calibri"/>
          <w:sz w:val="22"/>
          <w:szCs w:val="22"/>
          <w:lang w:val="el-GR"/>
        </w:rPr>
        <w:t xml:space="preserve"> 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Ο χρόνος ισχύος των προσφορών είναι εννέα (9) μήνες.</w:t>
      </w:r>
    </w:p>
    <w:p w:rsidR="009E7D22" w:rsidRPr="005D6F3B" w:rsidRDefault="009E7D22">
      <w:pPr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216FB6" w:rsidRDefault="00770469" w:rsidP="00216FB6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lang w:val="el-GR"/>
        </w:rPr>
      </w:pPr>
      <w:r w:rsidRPr="00770469">
        <w:rPr>
          <w:rFonts w:ascii="Calibri" w:hAnsi="Calibri" w:cs="Arial"/>
          <w:sz w:val="22"/>
          <w:szCs w:val="22"/>
          <w:lang w:val="el-GR"/>
        </w:rPr>
        <w:t>Το έργο χρηματοδοτείται σύμφωνα με την αρ.</w:t>
      </w:r>
      <w:r w:rsidR="00216FB6" w:rsidRPr="00216FB6">
        <w:rPr>
          <w:rFonts w:ascii="Calibri" w:hAnsi="Calibri" w:cs="Arial"/>
          <w:sz w:val="22"/>
          <w:szCs w:val="22"/>
          <w:lang w:val="el-GR"/>
        </w:rPr>
        <w:t>35</w:t>
      </w:r>
      <w:r w:rsidR="0075013D">
        <w:rPr>
          <w:rFonts w:ascii="Calibri" w:hAnsi="Calibri" w:cs="Arial"/>
          <w:sz w:val="22"/>
          <w:szCs w:val="22"/>
          <w:lang w:val="el-GR"/>
        </w:rPr>
        <w:t>3</w:t>
      </w:r>
      <w:r w:rsidR="00216FB6" w:rsidRPr="00216FB6">
        <w:rPr>
          <w:rFonts w:ascii="Calibri" w:hAnsi="Calibri" w:cs="Arial"/>
          <w:sz w:val="22"/>
          <w:szCs w:val="22"/>
          <w:lang w:val="el-GR"/>
        </w:rPr>
        <w:t xml:space="preserve">/14-09-2016 Απόφαση του Περιφερειακού Συμβουλίου της Περιφέρειας Πελοποννήσου </w:t>
      </w:r>
      <w:r w:rsidR="00216FB6" w:rsidRPr="00113EEE">
        <w:rPr>
          <w:rFonts w:ascii="Calibri" w:hAnsi="Calibri" w:cs="Arial"/>
          <w:b/>
          <w:sz w:val="22"/>
          <w:szCs w:val="22"/>
          <w:lang w:val="el-GR"/>
        </w:rPr>
        <w:t>(</w:t>
      </w:r>
      <w:r w:rsidR="00113EEE" w:rsidRPr="00113EEE">
        <w:rPr>
          <w:rFonts w:ascii="Calibri" w:hAnsi="Calibri" w:cs="Arial"/>
          <w:b/>
          <w:sz w:val="22"/>
          <w:u w:val="single"/>
          <w:lang w:val="el-GR"/>
        </w:rPr>
        <w:t>ΑΔΑ:6</w:t>
      </w:r>
      <w:r w:rsidR="0075013D">
        <w:rPr>
          <w:rFonts w:ascii="Calibri" w:hAnsi="Calibri" w:cs="Arial"/>
          <w:b/>
          <w:sz w:val="22"/>
          <w:u w:val="single"/>
          <w:lang w:val="el-GR"/>
        </w:rPr>
        <w:t>ΘΘΠ7Λ1</w:t>
      </w:r>
      <w:r w:rsidR="00113EEE" w:rsidRPr="00113EEE">
        <w:rPr>
          <w:rFonts w:ascii="Calibri" w:hAnsi="Calibri" w:cs="Arial"/>
          <w:b/>
          <w:sz w:val="22"/>
          <w:u w:val="single"/>
          <w:lang w:val="el-GR"/>
        </w:rPr>
        <w:t>-</w:t>
      </w:r>
      <w:r w:rsidR="0075013D">
        <w:rPr>
          <w:rFonts w:ascii="Calibri" w:hAnsi="Calibri" w:cs="Arial"/>
          <w:b/>
          <w:sz w:val="22"/>
          <w:u w:val="single"/>
          <w:lang w:val="el-GR"/>
        </w:rPr>
        <w:t>Ψ5Ω</w:t>
      </w:r>
      <w:r w:rsidR="00216FB6" w:rsidRPr="00113EEE">
        <w:rPr>
          <w:rFonts w:ascii="Calibri" w:hAnsi="Calibri" w:cs="Arial"/>
          <w:b/>
          <w:sz w:val="22"/>
          <w:szCs w:val="22"/>
          <w:lang w:val="el-GR"/>
        </w:rPr>
        <w:t>)</w:t>
      </w:r>
      <w:r w:rsidR="00216FB6" w:rsidRPr="00216FB6">
        <w:rPr>
          <w:rFonts w:ascii="Calibri" w:hAnsi="Calibri" w:cs="Arial"/>
          <w:sz w:val="22"/>
          <w:szCs w:val="22"/>
          <w:lang w:val="el-GR"/>
        </w:rPr>
        <w:t xml:space="preserve"> έγκρισης διάθεσης πίστωσης και χρηματοδότησης του έργου: </w:t>
      </w:r>
      <w:r w:rsidR="00216FB6" w:rsidRPr="00216FB6">
        <w:rPr>
          <w:rFonts w:ascii="Calibri" w:hAnsi="Calibri" w:cs="Arial"/>
          <w:b/>
          <w:sz w:val="22"/>
          <w:szCs w:val="22"/>
          <w:lang w:val="el-GR"/>
        </w:rPr>
        <w:t xml:space="preserve">" </w:t>
      </w:r>
      <w:r w:rsidR="00667E49" w:rsidRPr="00667E49">
        <w:rPr>
          <w:rFonts w:ascii="Calibri" w:hAnsi="Calibri" w:cs="Arial"/>
          <w:b/>
          <w:sz w:val="22"/>
          <w:szCs w:val="22"/>
          <w:lang w:val="el-GR"/>
        </w:rPr>
        <w:t>ΣΥΝΤΗΡΗΣΗ ΤΕΧΝΙΚΩΝ ΕΡΓΩΝ (ΣΥΡΜΑΤΟΚΙΒΩΤΙΑ, ΣΤΗΘΑΙΑ, ΓΕΦΥΡΙΑ, ΚΑΘΑΡΙΣΜΟΣ ΚΛΠ.) ΕΝΤΟΣ ΤΗΣ ΚΟΙΤΗΣ ΧΕΙΜΑΡΡΩΝ ΚΑΙ ΠΟΤΑΜΩΝ ΔΥΤΙΚΗΣ ΛΑΚΩΝΙΑΣ</w:t>
      </w:r>
      <w:r w:rsidR="00216FB6" w:rsidRPr="00216FB6">
        <w:rPr>
          <w:rFonts w:ascii="Calibri" w:hAnsi="Calibri" w:cs="Arial"/>
          <w:b/>
          <w:sz w:val="22"/>
          <w:szCs w:val="22"/>
          <w:lang w:val="el-GR"/>
        </w:rPr>
        <w:t xml:space="preserve"> "</w:t>
      </w:r>
      <w:r w:rsidR="00216FB6" w:rsidRPr="00216FB6">
        <w:rPr>
          <w:rFonts w:ascii="Calibri" w:hAnsi="Calibri" w:cs="Arial"/>
          <w:sz w:val="22"/>
          <w:szCs w:val="22"/>
          <w:lang w:val="el-GR"/>
        </w:rPr>
        <w:t>,  με προϋπολογισμό και πίστωση 5</w:t>
      </w:r>
      <w:r w:rsidR="0075013D">
        <w:rPr>
          <w:rFonts w:ascii="Calibri" w:hAnsi="Calibri" w:cs="Arial"/>
          <w:sz w:val="22"/>
          <w:szCs w:val="22"/>
          <w:lang w:val="el-GR"/>
        </w:rPr>
        <w:t>0</w:t>
      </w:r>
      <w:r w:rsidR="00216FB6" w:rsidRPr="00216FB6">
        <w:rPr>
          <w:rFonts w:ascii="Calibri" w:hAnsi="Calibri" w:cs="Arial"/>
          <w:sz w:val="22"/>
          <w:szCs w:val="22"/>
          <w:lang w:val="el-GR"/>
        </w:rPr>
        <w:t>0.000€, σύμφωνα με την</w:t>
      </w:r>
      <w:r w:rsidR="0075013D" w:rsidRPr="0075013D">
        <w:rPr>
          <w:rFonts w:ascii="Cambria" w:hAnsi="Cambria" w:cs="Calibri"/>
          <w:sz w:val="22"/>
          <w:szCs w:val="22"/>
          <w:lang w:val="el-GR"/>
        </w:rPr>
        <w:t xml:space="preserve"> </w:t>
      </w:r>
      <w:proofErr w:type="spellStart"/>
      <w:r w:rsidR="0075013D" w:rsidRPr="0075013D">
        <w:rPr>
          <w:rFonts w:ascii="Cambria" w:hAnsi="Cambria" w:cs="Calibri"/>
          <w:sz w:val="22"/>
          <w:szCs w:val="22"/>
          <w:lang w:val="el-GR"/>
        </w:rPr>
        <w:t>αρ.πρωτ</w:t>
      </w:r>
      <w:proofErr w:type="spellEnd"/>
      <w:r w:rsidR="0075013D" w:rsidRPr="0075013D">
        <w:rPr>
          <w:rFonts w:ascii="Cambria" w:hAnsi="Cambria" w:cs="Calibri"/>
          <w:sz w:val="22"/>
          <w:szCs w:val="22"/>
          <w:lang w:val="el-GR"/>
        </w:rPr>
        <w:t>.</w:t>
      </w:r>
      <w:r w:rsidR="0075013D">
        <w:rPr>
          <w:rFonts w:ascii="Cambria" w:hAnsi="Cambria" w:cs="Calibri"/>
          <w:sz w:val="22"/>
          <w:szCs w:val="22"/>
          <w:lang w:val="el-GR"/>
        </w:rPr>
        <w:t xml:space="preserve">: </w:t>
      </w:r>
      <w:r w:rsidR="0075013D" w:rsidRPr="0075013D">
        <w:rPr>
          <w:rFonts w:ascii="Calibri" w:hAnsi="Calibri" w:cs="Arial"/>
          <w:b/>
          <w:sz w:val="22"/>
          <w:lang w:val="el-GR"/>
        </w:rPr>
        <w:t>105100/02-10-2017, (ΑΔΑ:6Π9Μ465ΧΙ8-ΝΡΨ) «ΣΥΝΤΗΡΗΣΗ ΑΝΤΙΠΛΗΜΜΥΡΙΚΩΝ ΕΡΓΩΝ, ΧΕΙΜΑΡΡΩΝ ΚΑΙ ΠΟΤΑΜΩΝ Π.Ε. ΛΑΚΩΝΙΑΣ», ΕΠ526 ΤΡΟΠ.0 με κωδικό 2014ΕΠ52600023 10 29</w:t>
      </w:r>
      <w:r w:rsidR="00216FB6" w:rsidRPr="00216FB6">
        <w:rPr>
          <w:rFonts w:ascii="Calibri" w:hAnsi="Calibri" w:cs="Arial"/>
          <w:b/>
          <w:sz w:val="22"/>
          <w:szCs w:val="22"/>
          <w:lang w:val="el-GR"/>
        </w:rPr>
        <w:t>.</w:t>
      </w:r>
      <w:r w:rsidR="00216FB6">
        <w:rPr>
          <w:rFonts w:ascii="Calibri" w:hAnsi="Calibri" w:cs="Arial"/>
          <w:sz w:val="22"/>
          <w:szCs w:val="22"/>
          <w:lang w:val="el-GR"/>
        </w:rPr>
        <w:t xml:space="preserve">  </w:t>
      </w:r>
    </w:p>
    <w:p w:rsidR="00216FB6" w:rsidRPr="005D6F3B" w:rsidRDefault="00216FB6" w:rsidP="00216FB6">
      <w:pPr>
        <w:pStyle w:val="15"/>
        <w:tabs>
          <w:tab w:val="left" w:pos="284"/>
        </w:tabs>
        <w:ind w:left="0"/>
        <w:jc w:val="both"/>
        <w:rPr>
          <w:rFonts w:ascii="Calibri" w:hAnsi="Calibri"/>
          <w:sz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Δεν προβλέπεται η χορήγηση προκαταβολής στον Ανάδοχο και επίσης δεν προβλέπεται η πληρωμή πριμ στην παρούσα σύμβαση.   </w:t>
      </w:r>
    </w:p>
    <w:p w:rsidR="009E7D22" w:rsidRPr="005D6F3B" w:rsidRDefault="009E7D22">
      <w:pPr>
        <w:tabs>
          <w:tab w:val="left" w:pos="284"/>
        </w:tabs>
        <w:ind w:hanging="720"/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 xml:space="preserve">Η συνολική προθεσμία εκτέλεσης του έργου ορίζεται σε </w:t>
      </w:r>
      <w:r w:rsidR="00113EEE">
        <w:rPr>
          <w:rFonts w:ascii="Calibri" w:hAnsi="Calibri" w:cs="Calibri"/>
          <w:b/>
          <w:sz w:val="22"/>
          <w:szCs w:val="22"/>
          <w:lang w:val="el-GR"/>
        </w:rPr>
        <w:t>δώδεκα</w:t>
      </w:r>
      <w:r w:rsidRPr="005D6F3B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="00113EEE">
        <w:rPr>
          <w:rFonts w:ascii="Calibri" w:hAnsi="Calibri" w:cs="Calibri"/>
          <w:b/>
          <w:sz w:val="22"/>
          <w:szCs w:val="22"/>
          <w:lang w:val="el-GR"/>
        </w:rPr>
        <w:t>12</w:t>
      </w:r>
      <w:r w:rsidRPr="005D6F3B">
        <w:rPr>
          <w:rFonts w:ascii="Calibri" w:hAnsi="Calibri" w:cs="Calibri"/>
          <w:b/>
          <w:sz w:val="22"/>
          <w:szCs w:val="22"/>
          <w:lang w:val="el-GR"/>
        </w:rPr>
        <w:t>) μήνες</w:t>
      </w:r>
      <w:r w:rsidRPr="005D6F3B">
        <w:rPr>
          <w:rFonts w:ascii="Calibri" w:hAnsi="Calibri" w:cs="Calibri"/>
          <w:sz w:val="22"/>
          <w:szCs w:val="22"/>
          <w:lang w:val="el-GR"/>
        </w:rPr>
        <w:t xml:space="preserve">  από την ημέρα υπογραφής της σύμβασης.</w:t>
      </w:r>
    </w:p>
    <w:p w:rsidR="009E7D22" w:rsidRPr="005D6F3B" w:rsidRDefault="009E7D22">
      <w:pPr>
        <w:tabs>
          <w:tab w:val="left" w:pos="284"/>
        </w:tabs>
        <w:ind w:hanging="72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Υπάρχει η δυνατότητα χρησιμοποίησης των «επί έλασσον» δαπανών, η διαχείριση των οποίων θα ακολουθεί τις προβλέψεις της υφιστάμενης νομοθεσίας (άρθρα 132 και 156 του Ν.4412/2016).</w:t>
      </w:r>
    </w:p>
    <w:p w:rsidR="009E7D22" w:rsidRPr="005D6F3B" w:rsidRDefault="009E7D22">
      <w:pPr>
        <w:tabs>
          <w:tab w:val="left" w:pos="284"/>
        </w:tabs>
        <w:ind w:hanging="720"/>
        <w:jc w:val="both"/>
        <w:rPr>
          <w:rFonts w:ascii="Calibri" w:hAnsi="Calibri"/>
          <w:sz w:val="22"/>
          <w:szCs w:val="22"/>
          <w:lang w:val="el-GR"/>
        </w:rPr>
      </w:pPr>
    </w:p>
    <w:p w:rsidR="009E7D22" w:rsidRPr="005D6F3B" w:rsidRDefault="009E7D22">
      <w:pPr>
        <w:pStyle w:val="1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  <w:lang w:val="el-GR"/>
        </w:rPr>
      </w:pPr>
      <w:r w:rsidRPr="005D6F3B">
        <w:rPr>
          <w:rFonts w:ascii="Calibri" w:hAnsi="Calibri"/>
          <w:sz w:val="22"/>
          <w:szCs w:val="22"/>
          <w:lang w:val="el-GR"/>
        </w:rPr>
        <w:t>Το αποτέλεσμα της δημοπρασίας θα εγκριθεί από την Οικονομική Επιτροπή της Περιφέρειας Πελοποννήσου.</w:t>
      </w:r>
    </w:p>
    <w:p w:rsidR="00E10901" w:rsidRDefault="00E10901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9E7D22" w:rsidRPr="00574A45" w:rsidRDefault="009E7D22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574A45">
        <w:rPr>
          <w:rFonts w:ascii="Calibri" w:hAnsi="Calibri"/>
          <w:b/>
          <w:sz w:val="22"/>
          <w:szCs w:val="22"/>
          <w:lang w:val="el-GR"/>
        </w:rPr>
        <w:t>Ο ΠΕΡΙΦΕΡΕΙΑΡΧΗΣ</w:t>
      </w:r>
    </w:p>
    <w:p w:rsidR="009E7D22" w:rsidRPr="00574A45" w:rsidRDefault="009E7D22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9E7D22" w:rsidRPr="007175FF" w:rsidRDefault="007175FF">
      <w:pPr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ΠΑΝΑΓΙΩΤΗΣ Ε. ΝΙΚΑΣ</w:t>
      </w:r>
    </w:p>
    <w:p w:rsidR="00EA5415" w:rsidRDefault="00EA5415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sectPr w:rsidR="00EA5415" w:rsidSect="00EA5415">
      <w:footerReference w:type="default" r:id="rId8"/>
      <w:pgSz w:w="11906" w:h="16838"/>
      <w:pgMar w:top="993" w:right="1843" w:bottom="1276" w:left="1797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EB" w:rsidRDefault="00DC4BEB">
      <w:r>
        <w:separator/>
      </w:r>
    </w:p>
  </w:endnote>
  <w:endnote w:type="continuationSeparator" w:id="0">
    <w:p w:rsidR="00DC4BEB" w:rsidRDefault="00D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12" w:rsidRDefault="004F2612">
    <w:pPr>
      <w:pStyle w:val="aa"/>
      <w:ind w:left="-15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EB" w:rsidRDefault="00DC4BEB">
      <w:r>
        <w:separator/>
      </w:r>
    </w:p>
  </w:footnote>
  <w:footnote w:type="continuationSeparator" w:id="0">
    <w:p w:rsidR="00DC4BEB" w:rsidRDefault="00DC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3B"/>
    <w:rsid w:val="00002C10"/>
    <w:rsid w:val="000147A0"/>
    <w:rsid w:val="0003421C"/>
    <w:rsid w:val="00092CD7"/>
    <w:rsid w:val="00113EEE"/>
    <w:rsid w:val="00122A1E"/>
    <w:rsid w:val="001B4F2A"/>
    <w:rsid w:val="00216FB6"/>
    <w:rsid w:val="002463A1"/>
    <w:rsid w:val="00347905"/>
    <w:rsid w:val="00367A84"/>
    <w:rsid w:val="003C33A5"/>
    <w:rsid w:val="004D28B4"/>
    <w:rsid w:val="004F2612"/>
    <w:rsid w:val="00571092"/>
    <w:rsid w:val="00574A45"/>
    <w:rsid w:val="005901C5"/>
    <w:rsid w:val="005B0EF1"/>
    <w:rsid w:val="005D6F3B"/>
    <w:rsid w:val="005E2568"/>
    <w:rsid w:val="005E6B41"/>
    <w:rsid w:val="00640A7C"/>
    <w:rsid w:val="00667E49"/>
    <w:rsid w:val="0067282C"/>
    <w:rsid w:val="006B6CF8"/>
    <w:rsid w:val="0071713A"/>
    <w:rsid w:val="007175FF"/>
    <w:rsid w:val="00730A22"/>
    <w:rsid w:val="0075013D"/>
    <w:rsid w:val="00770469"/>
    <w:rsid w:val="00797A0D"/>
    <w:rsid w:val="007B2872"/>
    <w:rsid w:val="007E1971"/>
    <w:rsid w:val="007F4361"/>
    <w:rsid w:val="008016E4"/>
    <w:rsid w:val="008A145C"/>
    <w:rsid w:val="008B4F3B"/>
    <w:rsid w:val="00913C47"/>
    <w:rsid w:val="00975084"/>
    <w:rsid w:val="009A0304"/>
    <w:rsid w:val="009E7D22"/>
    <w:rsid w:val="00B74B8D"/>
    <w:rsid w:val="00B80C06"/>
    <w:rsid w:val="00B8495D"/>
    <w:rsid w:val="00C438AB"/>
    <w:rsid w:val="00C823FF"/>
    <w:rsid w:val="00C92DED"/>
    <w:rsid w:val="00D92F1E"/>
    <w:rsid w:val="00DB2F0A"/>
    <w:rsid w:val="00DB7B72"/>
    <w:rsid w:val="00DC4BEB"/>
    <w:rsid w:val="00DE65B6"/>
    <w:rsid w:val="00E00FD7"/>
    <w:rsid w:val="00E10901"/>
    <w:rsid w:val="00E25EF5"/>
    <w:rsid w:val="00E302B6"/>
    <w:rsid w:val="00E55DAE"/>
    <w:rsid w:val="00EA5415"/>
    <w:rsid w:val="00F10BC1"/>
    <w:rsid w:val="00F22D43"/>
    <w:rsid w:val="00F51BA3"/>
    <w:rsid w:val="00F71CFF"/>
    <w:rsid w:val="00F80BDC"/>
    <w:rsid w:val="00FA6C33"/>
    <w:rsid w:val="00FB560C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82201"/>
  <w15:chartTrackingRefBased/>
  <w15:docId w15:val="{D7A84A35-5F25-4E8E-9F11-591392A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2">
    <w:name w:val="heading 2"/>
    <w:basedOn w:val="a"/>
    <w:next w:val="a"/>
    <w:qFormat/>
    <w:rsid w:val="00EA5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0"/>
    <w:qFormat/>
    <w:pPr>
      <w:keepNext/>
      <w:numPr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8Char">
    <w:name w:val="Επικεφαλίδα 8 Char"/>
    <w:basedOn w:val="1"/>
    <w:rPr>
      <w:rFonts w:ascii="Arial" w:eastAsia="Andale Sans UI" w:hAnsi="Arial" w:cs="Arial"/>
      <w:b/>
      <w:bCs/>
      <w:kern w:val="1"/>
      <w:sz w:val="24"/>
      <w:szCs w:val="24"/>
    </w:rPr>
  </w:style>
  <w:style w:type="character" w:customStyle="1" w:styleId="a4">
    <w:name w:val="Χαρακτήρες υποσημείωσης"/>
    <w:rPr>
      <w:vertAlign w:val="superscript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Char">
    <w:name w:val="Κεφαλίδα Char"/>
    <w:basedOn w:val="1"/>
    <w:rPr>
      <w:rFonts w:ascii="Arial" w:eastAsia="Andale Sans UI" w:hAnsi="Arial" w:cs="Arial"/>
      <w:kern w:val="1"/>
      <w:szCs w:val="24"/>
    </w:rPr>
  </w:style>
  <w:style w:type="character" w:customStyle="1" w:styleId="Char0">
    <w:name w:val="Κείμενο σημείωσης τέλους Char"/>
    <w:basedOn w:val="1"/>
    <w:rPr>
      <w:rFonts w:ascii="Calibri" w:eastAsia="Andale Sans UI" w:hAnsi="Calibri" w:cs="Calibri"/>
      <w:kern w:val="1"/>
      <w:sz w:val="20"/>
      <w:szCs w:val="20"/>
    </w:rPr>
  </w:style>
  <w:style w:type="character" w:styleId="-">
    <w:name w:val="Hyperlink"/>
    <w:basedOn w:val="1"/>
    <w:rPr>
      <w:color w:val="0563C1"/>
      <w:u w:val="single"/>
    </w:rPr>
  </w:style>
  <w:style w:type="character" w:customStyle="1" w:styleId="Char1">
    <w:name w:val="Κείμενο πλαισίου Char"/>
    <w:basedOn w:val="1"/>
    <w:rPr>
      <w:rFonts w:ascii="Segoe UI" w:eastAsia="Andale Sans UI" w:hAnsi="Segoe UI" w:cs="Segoe UI"/>
      <w:kern w:val="1"/>
      <w:sz w:val="18"/>
      <w:szCs w:val="18"/>
    </w:rPr>
  </w:style>
  <w:style w:type="character" w:customStyle="1" w:styleId="Char2">
    <w:name w:val="Υποσέλιδο Char"/>
    <w:basedOn w:val="1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4Exact">
    <w:name w:val="Σώμα κειμένου (4) Exact"/>
    <w:basedOn w:val="1"/>
    <w:rPr>
      <w:rFonts w:ascii="Calibri" w:eastAsia="Calibri" w:hAnsi="Calibri" w:cs="Calibri"/>
      <w:spacing w:val="5"/>
      <w:sz w:val="21"/>
      <w:szCs w:val="21"/>
    </w:rPr>
  </w:style>
  <w:style w:type="character" w:customStyle="1" w:styleId="ListLabel1">
    <w:name w:val="ListLabel 1"/>
    <w:rPr>
      <w:rFonts w:cs="Wingdings"/>
      <w:b/>
      <w:sz w:val="22"/>
      <w:szCs w:val="22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Arial"/>
      <w:b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">
    <w:name w:val="ListLabel 5"/>
    <w:rPr>
      <w:rFonts w:cs="Cambria"/>
      <w:sz w:val="18"/>
      <w:szCs w:val="18"/>
      <w:lang w:val="el-GR"/>
    </w:rPr>
  </w:style>
  <w:style w:type="character" w:customStyle="1" w:styleId="ListLabel6">
    <w:name w:val="ListLabel 6"/>
    <w:rPr>
      <w:b/>
      <w:i w:val="0"/>
    </w:rPr>
  </w:style>
  <w:style w:type="paragraph" w:customStyle="1" w:styleId="a6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suppressLineNumbers/>
      <w:tabs>
        <w:tab w:val="center" w:pos="4320"/>
        <w:tab w:val="right" w:pos="8640"/>
      </w:tabs>
    </w:pPr>
    <w:rPr>
      <w:rFonts w:ascii="Arial" w:hAnsi="Arial" w:cs="Arial"/>
      <w:sz w:val="22"/>
    </w:rPr>
  </w:style>
  <w:style w:type="paragraph" w:customStyle="1" w:styleId="Normalgr">
    <w:name w:val="Normalgr"/>
    <w:pPr>
      <w:tabs>
        <w:tab w:val="left" w:pos="1021"/>
        <w:tab w:val="left" w:pos="1588"/>
      </w:tabs>
      <w:suppressAutoHyphens/>
      <w:spacing w:line="100" w:lineRule="atLeast"/>
      <w:jc w:val="both"/>
    </w:pPr>
    <w:rPr>
      <w:rFonts w:ascii="Arial" w:eastAsia="Arial" w:hAnsi="Arial" w:cs="Arial"/>
      <w:spacing w:val="15"/>
      <w:kern w:val="1"/>
      <w:lang w:val="en-GB" w:eastAsia="ar-SA"/>
    </w:rPr>
  </w:style>
  <w:style w:type="paragraph" w:customStyle="1" w:styleId="11">
    <w:name w:val="Κείμενο μακροεντολής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12">
    <w:name w:val="Κείμενο σημείωσης τέλους1"/>
    <w:basedOn w:val="a"/>
    <w:pPr>
      <w:suppressLineNumbers/>
      <w:ind w:left="339" w:hanging="339"/>
      <w:jc w:val="both"/>
    </w:pPr>
    <w:rPr>
      <w:rFonts w:ascii="Calibri" w:hAnsi="Calibri" w:cs="Calibri"/>
      <w:sz w:val="20"/>
      <w:szCs w:val="20"/>
    </w:rPr>
  </w:style>
  <w:style w:type="paragraph" w:customStyle="1" w:styleId="13">
    <w:name w:val="Βασικό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14">
    <w:name w:val="Κείμενο πλαισίου1"/>
    <w:basedOn w:val="a"/>
    <w:rPr>
      <w:rFonts w:ascii="Segoe UI" w:hAnsi="Segoe UI" w:cs="Segoe UI"/>
      <w:sz w:val="18"/>
      <w:szCs w:val="18"/>
    </w:rPr>
  </w:style>
  <w:style w:type="paragraph" w:customStyle="1" w:styleId="15">
    <w:name w:val="Παράγραφος λίστας1"/>
    <w:basedOn w:val="a"/>
    <w:pPr>
      <w:ind w:left="720"/>
    </w:pPr>
  </w:style>
  <w:style w:type="paragraph" w:styleId="aa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4">
    <w:name w:val="Σώμα κειμένου (4)"/>
    <w:basedOn w:val="a"/>
    <w:pPr>
      <w:shd w:val="clear" w:color="auto" w:fill="FFFFFF"/>
      <w:suppressAutoHyphens w:val="0"/>
      <w:spacing w:line="197" w:lineRule="exact"/>
    </w:pPr>
    <w:rPr>
      <w:rFonts w:ascii="Calibri" w:eastAsia="Calibri" w:hAnsi="Calibri" w:cs="Calibri"/>
      <w:spacing w:val="5"/>
      <w:sz w:val="21"/>
      <w:szCs w:val="21"/>
    </w:rPr>
  </w:style>
  <w:style w:type="character" w:styleId="ab">
    <w:name w:val="Strong"/>
    <w:basedOn w:val="a1"/>
    <w:qFormat/>
    <w:rsid w:val="00EA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Βερούτης</dc:creator>
  <cp:keywords/>
  <cp:lastModifiedBy>User</cp:lastModifiedBy>
  <cp:revision>5</cp:revision>
  <cp:lastPrinted>2019-01-14T08:03:00Z</cp:lastPrinted>
  <dcterms:created xsi:type="dcterms:W3CDTF">2019-11-28T13:29:00Z</dcterms:created>
  <dcterms:modified xsi:type="dcterms:W3CDTF">2019-12-10T12:49:00Z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