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A5" w:rsidRDefault="00711370" w:rsidP="00056A07">
      <w:pPr>
        <w:pStyle w:val="Web"/>
        <w:jc w:val="both"/>
        <w:rPr>
          <w:rFonts w:asciiTheme="majorHAnsi" w:hAnsiTheme="majorHAnsi"/>
        </w:rPr>
      </w:pPr>
      <w:r w:rsidRPr="00711370">
        <w:rPr>
          <w:rFonts w:asciiTheme="majorHAnsi" w:hAnsiTheme="maj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70.95pt;margin-top:42.25pt;width:171.85pt;height:3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" filled="f" stroked="f">
            <v:textbox>
              <w:txbxContent>
                <w:p w:rsidR="008333B2" w:rsidRPr="009A02EC" w:rsidRDefault="008333B2" w:rsidP="008333B2">
                  <w:pPr>
                    <w:pStyle w:val="Web"/>
                    <w:jc w:val="both"/>
                    <w:rPr>
                      <w:rFonts w:asciiTheme="majorHAnsi" w:hAnsiTheme="majorHAnsi"/>
                    </w:rPr>
                  </w:pPr>
                  <w:r w:rsidRPr="008333B2">
                    <w:rPr>
                      <w:rFonts w:asciiTheme="majorHAnsi" w:hAnsiTheme="majorHAnsi"/>
                    </w:rPr>
                    <w:t>Καλαμάτα, 0</w:t>
                  </w:r>
                  <w:r w:rsidR="00CB4084">
                    <w:rPr>
                      <w:rFonts w:asciiTheme="majorHAnsi" w:hAnsiTheme="majorHAnsi"/>
                      <w:lang w:val="en-US"/>
                    </w:rPr>
                    <w:t>6</w:t>
                  </w:r>
                  <w:r w:rsidRPr="008333B2">
                    <w:rPr>
                      <w:rFonts w:asciiTheme="majorHAnsi" w:hAnsiTheme="majorHAnsi"/>
                    </w:rPr>
                    <w:t>-04-2020</w:t>
                  </w:r>
                </w:p>
                <w:p w:rsidR="008333B2" w:rsidRDefault="008333B2" w:rsidP="008333B2"/>
              </w:txbxContent>
            </v:textbox>
          </v:shape>
        </w:pict>
      </w:r>
      <w:r w:rsidRPr="00711370">
        <w:rPr>
          <w:rFonts w:asciiTheme="majorHAnsi" w:hAnsiTheme="majorHAnsi"/>
          <w:b/>
          <w:noProof/>
        </w:rPr>
        <w:pict>
          <v:shape id="_x0000_s1027" type="#_x0000_t202" style="position:absolute;left:0;text-align:left;margin-left:6.95pt;margin-top:99.85pt;width:171.9pt;height:9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" filled="f" stroked="f">
            <v:textbox>
              <w:txbxContent>
                <w:p w:rsidR="009A02EC" w:rsidRDefault="009A02EC" w:rsidP="009A02EC">
                  <w:pPr>
                    <w:spacing w:line="240" w:lineRule="auto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</w:pP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Ομήρου &amp; Μαιζώνος 50</w:t>
                  </w:r>
                </w:p>
                <w:p w:rsidR="009A02EC" w:rsidRDefault="009A02EC" w:rsidP="009A02EC">
                  <w:pPr>
                    <w:spacing w:line="240" w:lineRule="auto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</w:pP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ΚΑΛΑΜΑΤΑ – 241</w:t>
                  </w:r>
                  <w:r w:rsidR="008333B2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32</w:t>
                  </w:r>
                </w:p>
                <w:p w:rsidR="009A02EC" w:rsidRPr="009A02EC" w:rsidRDefault="009A02EC" w:rsidP="009A02EC">
                  <w:pPr>
                    <w:spacing w:line="240" w:lineRule="auto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</w:pP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Τηλέφωνο: 2721096120</w:t>
                  </w:r>
                </w:p>
                <w:p w:rsidR="009A02EC" w:rsidRPr="009A02EC" w:rsidRDefault="009A02EC" w:rsidP="009A02E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</w:pP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 xml:space="preserve"> 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val="en-US" w:eastAsia="el-GR"/>
                    </w:rPr>
                    <w:t>e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-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val="en-US" w:eastAsia="el-GR"/>
                    </w:rPr>
                    <w:t>mail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: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val="en-US" w:eastAsia="el-GR"/>
                    </w:rPr>
                    <w:t>anmess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@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val="en-US" w:eastAsia="el-GR"/>
                    </w:rPr>
                    <w:t>otenet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el-GR"/>
                    </w:rPr>
                    <w:t>.</w:t>
                  </w:r>
                  <w:r w:rsidRPr="009A02EC">
                    <w:rPr>
                      <w:rFonts w:asciiTheme="majorHAnsi" w:eastAsia="Times New Roman" w:hAnsiTheme="majorHAnsi" w:cs="Tahoma"/>
                      <w:sz w:val="24"/>
                      <w:szCs w:val="24"/>
                      <w:lang w:val="en-US" w:eastAsia="el-GR"/>
                    </w:rPr>
                    <w:t>gr</w:t>
                  </w:r>
                </w:p>
                <w:p w:rsidR="009A02EC" w:rsidRDefault="009A02EC"/>
              </w:txbxContent>
            </v:textbox>
          </v:shape>
        </w:pict>
      </w:r>
      <w:r w:rsidR="009A02EC" w:rsidRPr="00E517DC">
        <w:rPr>
          <w:rFonts w:asciiTheme="majorHAnsi" w:hAnsiTheme="majorHAnsi"/>
          <w:i/>
          <w:noProof/>
        </w:rPr>
        <w:drawing>
          <wp:inline distT="0" distB="0" distL="0" distR="0">
            <wp:extent cx="2280960" cy="1207008"/>
            <wp:effectExtent l="0" t="0" r="5080" b="0"/>
            <wp:docPr id="1" name="Εικόνα 1" descr="Logo anaptixi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aptixia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EC" w:rsidRDefault="009A02EC" w:rsidP="000F7BA5">
      <w:pPr>
        <w:pStyle w:val="Web"/>
        <w:jc w:val="center"/>
        <w:rPr>
          <w:rFonts w:asciiTheme="majorHAnsi" w:hAnsiTheme="majorHAnsi"/>
          <w:b/>
        </w:rPr>
      </w:pPr>
    </w:p>
    <w:p w:rsidR="009A02EC" w:rsidRDefault="009A02EC" w:rsidP="000F7BA5">
      <w:pPr>
        <w:pStyle w:val="Web"/>
        <w:jc w:val="center"/>
        <w:rPr>
          <w:rFonts w:asciiTheme="majorHAnsi" w:hAnsiTheme="majorHAnsi"/>
          <w:b/>
        </w:rPr>
      </w:pPr>
    </w:p>
    <w:p w:rsidR="009A02EC" w:rsidRDefault="009A02EC" w:rsidP="000F7BA5">
      <w:pPr>
        <w:pStyle w:val="Web"/>
        <w:jc w:val="center"/>
        <w:rPr>
          <w:rFonts w:asciiTheme="majorHAnsi" w:hAnsiTheme="majorHAnsi"/>
          <w:b/>
        </w:rPr>
      </w:pPr>
    </w:p>
    <w:p w:rsidR="009A02EC" w:rsidRDefault="009A02EC" w:rsidP="000F7BA5">
      <w:pPr>
        <w:pStyle w:val="Web"/>
        <w:jc w:val="center"/>
        <w:rPr>
          <w:rFonts w:asciiTheme="majorHAnsi" w:hAnsiTheme="majorHAnsi"/>
          <w:b/>
        </w:rPr>
      </w:pPr>
    </w:p>
    <w:p w:rsidR="000F7BA5" w:rsidRPr="008333B2" w:rsidRDefault="008333B2" w:rsidP="000F7BA5">
      <w:pPr>
        <w:pStyle w:val="Web"/>
        <w:jc w:val="center"/>
        <w:rPr>
          <w:rFonts w:asciiTheme="majorHAnsi" w:hAnsiTheme="majorHAnsi"/>
          <w:b/>
          <w:u w:val="single"/>
        </w:rPr>
      </w:pPr>
      <w:r w:rsidRPr="008333B2">
        <w:rPr>
          <w:rFonts w:asciiTheme="majorHAnsi" w:hAnsiTheme="majorHAnsi"/>
          <w:b/>
          <w:u w:val="single"/>
        </w:rPr>
        <w:t>ΑΝΑΚΟΙΝΩΣΗ</w:t>
      </w:r>
    </w:p>
    <w:p w:rsidR="009A02EC" w:rsidRPr="00CB4084" w:rsidRDefault="00056A07" w:rsidP="00056A07">
      <w:pPr>
        <w:pStyle w:val="Web"/>
        <w:jc w:val="both"/>
        <w:rPr>
          <w:rFonts w:asciiTheme="majorHAnsi" w:hAnsiTheme="majorHAnsi"/>
        </w:rPr>
      </w:pPr>
      <w:r w:rsidRPr="00056A07">
        <w:rPr>
          <w:rFonts w:asciiTheme="majorHAnsi" w:hAnsiTheme="majorHAnsi"/>
        </w:rPr>
        <w:t>Η Ομάδα Τοπικής Δράσης (ΟΤΔ)</w:t>
      </w:r>
      <w:r w:rsidR="00CB4084" w:rsidRPr="00CB4084">
        <w:rPr>
          <w:rFonts w:asciiTheme="majorHAnsi" w:hAnsiTheme="majorHAnsi"/>
        </w:rPr>
        <w:t>-</w:t>
      </w:r>
      <w:bookmarkStart w:id="0" w:name="_GoBack"/>
      <w:bookmarkEnd w:id="0"/>
      <w:r w:rsidRPr="00056A07">
        <w:rPr>
          <w:rFonts w:asciiTheme="majorHAnsi" w:hAnsiTheme="majorHAnsi"/>
        </w:rPr>
        <w:t xml:space="preserve"> </w:t>
      </w:r>
      <w:r w:rsidRPr="000F7BA5">
        <w:rPr>
          <w:rFonts w:asciiTheme="majorHAnsi" w:hAnsiTheme="majorHAnsi"/>
          <w:b/>
        </w:rPr>
        <w:t>ΑΝΑΠΤΥΞΙΑΚΗ ΜΕΣΣΗΝΙΑΣ-ΑΝΑΠΤΥΞΙΑΚΗ ΑΕ ΟΤΑ</w:t>
      </w:r>
      <w:r w:rsidRPr="00056A07">
        <w:rPr>
          <w:rFonts w:asciiTheme="majorHAnsi" w:hAnsiTheme="majorHAnsi"/>
        </w:rPr>
        <w:t xml:space="preserve"> μετά την ολοκλήρωση της διαδικασίας εξέτασης ενδικοφανών προσφυγών και την </w:t>
      </w:r>
      <w:r w:rsidRPr="00CB4084">
        <w:rPr>
          <w:rStyle w:val="a3"/>
          <w:rFonts w:asciiTheme="majorHAnsi" w:hAnsiTheme="majorHAnsi"/>
          <w:b w:val="0"/>
        </w:rPr>
        <w:t xml:space="preserve">έγκριση υπερδέσμευσης ύψους </w:t>
      </w:r>
      <w:r w:rsidR="00321CD7" w:rsidRPr="00CB4084">
        <w:rPr>
          <w:rStyle w:val="a3"/>
          <w:rFonts w:asciiTheme="majorHAnsi" w:hAnsiTheme="majorHAnsi"/>
          <w:b w:val="0"/>
        </w:rPr>
        <w:t>1.459.640,00</w:t>
      </w:r>
      <w:r w:rsidRPr="00CB4084">
        <w:rPr>
          <w:rStyle w:val="a3"/>
          <w:rFonts w:asciiTheme="majorHAnsi" w:hAnsiTheme="majorHAnsi"/>
          <w:b w:val="0"/>
        </w:rPr>
        <w:t xml:space="preserve"> €</w:t>
      </w:r>
      <w:r w:rsidRPr="00CB4084">
        <w:rPr>
          <w:rFonts w:asciiTheme="majorHAnsi" w:hAnsiTheme="majorHAnsi"/>
        </w:rPr>
        <w:t xml:space="preserve"> από τις αρμόδιες Υπηρεσίες του Υπουργείου Αγροτικής Ανάπτυξης &amp; Τροφίμων επί του </w:t>
      </w:r>
      <w:r w:rsidRPr="00CB4084">
        <w:rPr>
          <w:rStyle w:val="a3"/>
          <w:rFonts w:asciiTheme="majorHAnsi" w:hAnsiTheme="majorHAnsi"/>
          <w:b w:val="0"/>
        </w:rPr>
        <w:t>αρχικού ποσού 1.290.000,00 €</w:t>
      </w:r>
      <w:r w:rsidRPr="00CB4084">
        <w:rPr>
          <w:rFonts w:asciiTheme="majorHAnsi" w:hAnsiTheme="majorHAnsi"/>
        </w:rPr>
        <w:t xml:space="preserve"> της υπ’ αριθ. </w:t>
      </w:r>
      <w:r w:rsidR="00321CD7" w:rsidRPr="00CB4084">
        <w:rPr>
          <w:rFonts w:asciiTheme="majorHAnsi" w:hAnsiTheme="majorHAnsi"/>
        </w:rPr>
        <w:t>166/15.05.2018</w:t>
      </w:r>
      <w:r w:rsidRPr="00CB4084">
        <w:rPr>
          <w:rFonts w:asciiTheme="majorHAnsi" w:hAnsiTheme="majorHAnsi"/>
        </w:rPr>
        <w:t xml:space="preserve"> 1</w:t>
      </w:r>
      <w:r w:rsidRPr="00CB4084">
        <w:rPr>
          <w:rFonts w:asciiTheme="majorHAnsi" w:hAnsiTheme="majorHAnsi"/>
          <w:vertAlign w:val="superscript"/>
        </w:rPr>
        <w:t>ης</w:t>
      </w:r>
      <w:r w:rsidRPr="00CB4084">
        <w:rPr>
          <w:rFonts w:asciiTheme="majorHAnsi" w:hAnsiTheme="majorHAnsi"/>
        </w:rPr>
        <w:t xml:space="preserve"> Πρόσκλησης Έργων Δημόσιου χαρακτήρα του Τοπικού Προγράμματος CLLD/LEADER (Μέτρο 19, Υπομέτρο 19.2 του ΠΑΑ 2014-2020), ανακοινώνει τα </w:t>
      </w:r>
      <w:r w:rsidRPr="00CB4084">
        <w:rPr>
          <w:rStyle w:val="a3"/>
          <w:rFonts w:asciiTheme="majorHAnsi" w:hAnsiTheme="majorHAnsi"/>
          <w:b w:val="0"/>
        </w:rPr>
        <w:t>οριστικά αποτελέσματα</w:t>
      </w:r>
      <w:r w:rsidRPr="00CB4084">
        <w:rPr>
          <w:rFonts w:asciiTheme="majorHAnsi" w:hAnsiTheme="majorHAnsi"/>
        </w:rPr>
        <w:t xml:space="preserve"> του διοικητικού ελέγχου των αιτήσεων στήριξης που υπεβλήθησαν στο πλαίσιο της Πρόσκλησης, όπως αυτά παρουσιάζονται στον Οριστικό Πίνακα Κατάταξης</w:t>
      </w:r>
      <w:r w:rsidR="000F7BA5" w:rsidRPr="00CB4084">
        <w:rPr>
          <w:rFonts w:asciiTheme="majorHAnsi" w:hAnsiTheme="majorHAnsi"/>
        </w:rPr>
        <w:t xml:space="preserve"> που ακολουθεί. </w:t>
      </w:r>
    </w:p>
    <w:p w:rsidR="009A02EC" w:rsidRPr="00CB4084" w:rsidRDefault="00056A07" w:rsidP="00056A07">
      <w:pPr>
        <w:pStyle w:val="Web"/>
        <w:jc w:val="both"/>
        <w:rPr>
          <w:rFonts w:asciiTheme="majorHAnsi" w:hAnsiTheme="majorHAnsi"/>
        </w:rPr>
      </w:pPr>
      <w:r w:rsidRPr="00CB4084">
        <w:rPr>
          <w:rFonts w:asciiTheme="majorHAnsi" w:hAnsiTheme="majorHAnsi"/>
        </w:rPr>
        <w:t xml:space="preserve">Η συνολική Δημόσια Δαπάνη των προς ένταξη έργων ανέρχεται σε </w:t>
      </w:r>
      <w:r w:rsidR="000F7BA5" w:rsidRPr="00CB4084">
        <w:rPr>
          <w:rStyle w:val="a3"/>
          <w:rFonts w:asciiTheme="majorHAnsi" w:hAnsiTheme="majorHAnsi"/>
          <w:b w:val="0"/>
        </w:rPr>
        <w:t>2.749.640,00</w:t>
      </w:r>
      <w:r w:rsidRPr="00CB4084">
        <w:rPr>
          <w:rStyle w:val="a3"/>
          <w:rFonts w:asciiTheme="majorHAnsi" w:hAnsiTheme="majorHAnsi"/>
          <w:b w:val="0"/>
        </w:rPr>
        <w:t>€</w:t>
      </w:r>
      <w:r w:rsidRPr="00CB4084">
        <w:rPr>
          <w:rFonts w:asciiTheme="majorHAnsi" w:hAnsiTheme="majorHAnsi"/>
        </w:rPr>
        <w:t>.</w:t>
      </w:r>
      <w:r w:rsidR="000F7BA5" w:rsidRPr="00CB4084">
        <w:rPr>
          <w:rFonts w:asciiTheme="majorHAnsi" w:hAnsiTheme="majorHAnsi"/>
        </w:rPr>
        <w:t xml:space="preserve"> </w:t>
      </w:r>
    </w:p>
    <w:p w:rsidR="00056A07" w:rsidRPr="000F7BA5" w:rsidRDefault="00056A07" w:rsidP="00056A07">
      <w:pPr>
        <w:pStyle w:val="Web"/>
        <w:jc w:val="both"/>
        <w:rPr>
          <w:rFonts w:asciiTheme="majorHAnsi" w:hAnsiTheme="majorHAnsi"/>
        </w:rPr>
      </w:pPr>
      <w:r w:rsidRPr="00056A07">
        <w:rPr>
          <w:rFonts w:asciiTheme="majorHAnsi" w:hAnsiTheme="majorHAnsi"/>
        </w:rPr>
        <w:t xml:space="preserve">Για τις αιτήσεις που επιλέχθηκαν προς ένταξη, </w:t>
      </w:r>
      <w:r w:rsidRPr="000F7BA5">
        <w:rPr>
          <w:rStyle w:val="a3"/>
          <w:rFonts w:asciiTheme="majorHAnsi" w:hAnsiTheme="majorHAnsi"/>
          <w:b w:val="0"/>
        </w:rPr>
        <w:t>θα εκδοθεί Απόφαση Ένταξης Πράξεων</w:t>
      </w:r>
      <w:r w:rsidRPr="000F7BA5">
        <w:rPr>
          <w:rFonts w:asciiTheme="majorHAnsi" w:hAnsiTheme="majorHAnsi"/>
        </w:rPr>
        <w:t xml:space="preserve"> από την ΕΥΔ Ε.Π. της Περιφέρειας Πελοποννήσου</w:t>
      </w:r>
      <w:r w:rsidR="000F7BA5" w:rsidRPr="000F7BA5">
        <w:rPr>
          <w:rFonts w:asciiTheme="majorHAnsi" w:hAnsiTheme="majorHAnsi"/>
        </w:rPr>
        <w:t xml:space="preserve"> </w:t>
      </w:r>
      <w:r w:rsidR="000F7BA5">
        <w:rPr>
          <w:rFonts w:asciiTheme="majorHAnsi" w:hAnsiTheme="majorHAnsi"/>
        </w:rPr>
        <w:t>και ακολούθως,</w:t>
      </w:r>
      <w:r w:rsidRPr="000F7BA5">
        <w:rPr>
          <w:rFonts w:asciiTheme="majorHAnsi" w:hAnsiTheme="majorHAnsi"/>
        </w:rPr>
        <w:t xml:space="preserve"> οι δικαιούχοι θα κληθούν από την ΟΤΔ για την </w:t>
      </w:r>
      <w:r w:rsidRPr="000F7BA5">
        <w:rPr>
          <w:rStyle w:val="a3"/>
          <w:rFonts w:asciiTheme="majorHAnsi" w:hAnsiTheme="majorHAnsi"/>
          <w:b w:val="0"/>
        </w:rPr>
        <w:t>υπογραφή σύμβασης</w:t>
      </w:r>
      <w:r w:rsidRPr="000F7BA5">
        <w:rPr>
          <w:rFonts w:asciiTheme="majorHAnsi" w:hAnsiTheme="majorHAnsi"/>
        </w:rPr>
        <w:t xml:space="preserve"> υλοπο</w:t>
      </w:r>
      <w:r w:rsidR="000F7BA5">
        <w:rPr>
          <w:rFonts w:asciiTheme="majorHAnsi" w:hAnsiTheme="majorHAnsi"/>
        </w:rPr>
        <w:t>ίησης των ενταγμένων έργων τους.</w:t>
      </w:r>
      <w:r w:rsidRPr="000F7BA5">
        <w:rPr>
          <w:rFonts w:asciiTheme="majorHAnsi" w:hAnsiTheme="majorHAnsi"/>
        </w:rPr>
        <w:t xml:space="preserve"> </w:t>
      </w:r>
    </w:p>
    <w:p w:rsidR="000F7BA5" w:rsidRDefault="000F7BA5" w:rsidP="000F7BA5">
      <w:pPr>
        <w:pStyle w:val="Web"/>
        <w:jc w:val="both"/>
        <w:rPr>
          <w:rFonts w:asciiTheme="majorHAnsi" w:hAnsiTheme="majorHAnsi"/>
          <w:color w:val="FF0000"/>
        </w:rPr>
      </w:pPr>
      <w:r w:rsidRPr="000F7BA5">
        <w:rPr>
          <w:rFonts w:asciiTheme="majorHAnsi" w:hAnsiTheme="majorHAnsi"/>
          <w:color w:val="FF0000"/>
        </w:rPr>
        <w:t> </w:t>
      </w:r>
    </w:p>
    <w:p w:rsidR="009A02EC" w:rsidRDefault="009A02EC" w:rsidP="000F7BA5">
      <w:pPr>
        <w:pStyle w:val="Web"/>
        <w:jc w:val="both"/>
        <w:rPr>
          <w:rFonts w:asciiTheme="majorHAnsi" w:hAnsiTheme="majorHAnsi"/>
          <w:color w:val="FF0000"/>
        </w:rPr>
      </w:pPr>
    </w:p>
    <w:p w:rsidR="009A02EC" w:rsidRDefault="009A02EC" w:rsidP="000F7BA5">
      <w:pPr>
        <w:pStyle w:val="Web"/>
        <w:jc w:val="both"/>
        <w:rPr>
          <w:rFonts w:asciiTheme="majorHAnsi" w:hAnsiTheme="majorHAnsi"/>
          <w:color w:val="FF0000"/>
        </w:rPr>
      </w:pPr>
    </w:p>
    <w:tbl>
      <w:tblPr>
        <w:tblW w:w="5386" w:type="pct"/>
        <w:tblBorders>
          <w:top w:val="single" w:sz="4" w:space="0" w:color="auto"/>
        </w:tblBorders>
        <w:tblLayout w:type="fixed"/>
        <w:tblLook w:val="04A0"/>
      </w:tblPr>
      <w:tblGrid>
        <w:gridCol w:w="1952"/>
        <w:gridCol w:w="2124"/>
        <w:gridCol w:w="1843"/>
        <w:gridCol w:w="1561"/>
        <w:gridCol w:w="1700"/>
      </w:tblGrid>
      <w:tr w:rsidR="009A02EC" w:rsidRPr="006D0C2F" w:rsidTr="00407545">
        <w:trPr>
          <w:trHeight w:val="1060"/>
        </w:trPr>
        <w:tc>
          <w:tcPr>
            <w:tcW w:w="1063" w:type="pct"/>
            <w:shd w:val="clear" w:color="auto" w:fill="auto"/>
          </w:tcPr>
          <w:p w:rsidR="009A02EC" w:rsidRPr="006D0C2F" w:rsidRDefault="009A02EC" w:rsidP="00407545">
            <w:pPr>
              <w:pStyle w:val="a4"/>
              <w:jc w:val="center"/>
              <w:rPr>
                <w:b/>
              </w:rPr>
            </w:pPr>
            <w:r w:rsidRPr="006D0C2F">
              <w:rPr>
                <w:b/>
                <w:noProof/>
              </w:rPr>
              <w:drawing>
                <wp:inline distT="0" distB="0" distL="0" distR="0">
                  <wp:extent cx="1200150" cy="561975"/>
                  <wp:effectExtent l="0" t="0" r="0" b="9525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pct"/>
            <w:shd w:val="clear" w:color="auto" w:fill="auto"/>
          </w:tcPr>
          <w:p w:rsidR="009A02EC" w:rsidRPr="006D0C2F" w:rsidRDefault="009A02EC" w:rsidP="00407545">
            <w:pPr>
              <w:pStyle w:val="a4"/>
              <w:jc w:val="center"/>
            </w:pPr>
            <w:r w:rsidRPr="006D0C2F">
              <w:rPr>
                <w:noProof/>
              </w:rPr>
              <w:drawing>
                <wp:inline distT="0" distB="0" distL="0" distR="0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</w:tcPr>
          <w:p w:rsidR="009A02EC" w:rsidRPr="006D0C2F" w:rsidRDefault="009A02EC" w:rsidP="00407545">
            <w:pPr>
              <w:pStyle w:val="a4"/>
              <w:spacing w:before="60"/>
              <w:jc w:val="center"/>
            </w:pPr>
            <w:r w:rsidRPr="006D0C2F">
              <w:rPr>
                <w:noProof/>
              </w:rPr>
              <w:drawing>
                <wp:inline distT="0" distB="0" distL="0" distR="0">
                  <wp:extent cx="476250" cy="4762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</w:tcPr>
          <w:p w:rsidR="009A02EC" w:rsidRPr="006D0C2F" w:rsidRDefault="009A02EC" w:rsidP="00407545">
            <w:pPr>
              <w:pStyle w:val="a4"/>
              <w:jc w:val="center"/>
            </w:pPr>
            <w:r w:rsidRPr="006D0C2F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9525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</w:tcPr>
          <w:p w:rsidR="009A02EC" w:rsidRPr="006D0C2F" w:rsidRDefault="009A02EC" w:rsidP="00407545">
            <w:pPr>
              <w:pStyle w:val="a4"/>
              <w:spacing w:before="120"/>
              <w:jc w:val="center"/>
            </w:pPr>
            <w:r w:rsidRPr="006D0C2F">
              <w:rPr>
                <w:noProof/>
              </w:rPr>
              <w:drawing>
                <wp:inline distT="0" distB="0" distL="0" distR="0">
                  <wp:extent cx="619125" cy="371475"/>
                  <wp:effectExtent l="0" t="0" r="9525" b="9525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BA5" w:rsidRDefault="000F7BA5" w:rsidP="009A02EC">
      <w:pPr>
        <w:pStyle w:val="Web"/>
        <w:jc w:val="both"/>
        <w:rPr>
          <w:rFonts w:asciiTheme="majorHAnsi" w:hAnsiTheme="majorHAnsi"/>
          <w:color w:val="FF0000"/>
        </w:rPr>
      </w:pPr>
    </w:p>
    <w:sectPr w:rsidR="000F7BA5" w:rsidSect="00711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056A07"/>
    <w:rsid w:val="00015651"/>
    <w:rsid w:val="00056A07"/>
    <w:rsid w:val="000F7BA5"/>
    <w:rsid w:val="00321CD7"/>
    <w:rsid w:val="005C2B3A"/>
    <w:rsid w:val="006B7DB6"/>
    <w:rsid w:val="00711370"/>
    <w:rsid w:val="008333B2"/>
    <w:rsid w:val="00975AB2"/>
    <w:rsid w:val="009A02EC"/>
    <w:rsid w:val="00AA173B"/>
    <w:rsid w:val="00CB4084"/>
    <w:rsid w:val="00DB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6A07"/>
    <w:rPr>
      <w:b/>
      <w:bCs/>
    </w:rPr>
  </w:style>
  <w:style w:type="character" w:styleId="-">
    <w:name w:val="Hyperlink"/>
    <w:basedOn w:val="a0"/>
    <w:uiPriority w:val="99"/>
    <w:semiHidden/>
    <w:unhideWhenUsed/>
    <w:rsid w:val="00056A07"/>
    <w:rPr>
      <w:color w:val="0000FF"/>
      <w:u w:val="single"/>
    </w:rPr>
  </w:style>
  <w:style w:type="paragraph" w:styleId="a4">
    <w:name w:val="footer"/>
    <w:aliases w:val="ft"/>
    <w:basedOn w:val="a"/>
    <w:link w:val="Char"/>
    <w:rsid w:val="009A02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aliases w:val="ft Char"/>
    <w:basedOn w:val="a0"/>
    <w:link w:val="a4"/>
    <w:rsid w:val="009A02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A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A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6A07"/>
    <w:rPr>
      <w:b/>
      <w:bCs/>
    </w:rPr>
  </w:style>
  <w:style w:type="character" w:styleId="-">
    <w:name w:val="Hyperlink"/>
    <w:basedOn w:val="a0"/>
    <w:uiPriority w:val="99"/>
    <w:semiHidden/>
    <w:unhideWhenUsed/>
    <w:rsid w:val="00056A07"/>
    <w:rPr>
      <w:color w:val="0000FF"/>
      <w:u w:val="single"/>
    </w:rPr>
  </w:style>
  <w:style w:type="paragraph" w:styleId="a4">
    <w:name w:val="footer"/>
    <w:aliases w:val="ft"/>
    <w:basedOn w:val="a"/>
    <w:link w:val="Char"/>
    <w:rsid w:val="009A02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aliases w:val="ft Char"/>
    <w:basedOn w:val="a0"/>
    <w:link w:val="a4"/>
    <w:rsid w:val="009A02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A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A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seven4</dc:creator>
  <cp:lastModifiedBy>Χρήστης των Windows</cp:lastModifiedBy>
  <cp:revision>2</cp:revision>
  <cp:lastPrinted>2020-04-01T06:11:00Z</cp:lastPrinted>
  <dcterms:created xsi:type="dcterms:W3CDTF">2020-04-07T06:06:00Z</dcterms:created>
  <dcterms:modified xsi:type="dcterms:W3CDTF">2020-04-07T06:06:00Z</dcterms:modified>
</cp:coreProperties>
</file>