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7621395"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8215FE">
              <w:rPr>
                <w:b/>
                <w:sz w:val="24"/>
                <w:szCs w:val="24"/>
              </w:rPr>
              <w:t>30</w:t>
            </w:r>
            <w:r w:rsidR="007D3D1E">
              <w:rPr>
                <w:b/>
                <w:sz w:val="24"/>
                <w:szCs w:val="24"/>
                <w:lang w:val="en-US"/>
              </w:rPr>
              <w:t>-</w:t>
            </w:r>
            <w:r w:rsidR="00D723E7">
              <w:rPr>
                <w:b/>
                <w:sz w:val="24"/>
                <w:szCs w:val="24"/>
              </w:rPr>
              <w:t>0</w:t>
            </w:r>
            <w:r w:rsidR="00D10097">
              <w:rPr>
                <w:b/>
                <w:sz w:val="24"/>
                <w:szCs w:val="24"/>
              </w:rPr>
              <w:t>7</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ED67A4" w:rsidRDefault="00ED67A4" w:rsidP="00ED67A4">
      <w:pPr>
        <w:spacing w:line="360" w:lineRule="auto"/>
        <w:rPr>
          <w:sz w:val="24"/>
          <w:szCs w:val="24"/>
        </w:rPr>
      </w:pPr>
      <w:r>
        <w:rPr>
          <w:sz w:val="24"/>
          <w:szCs w:val="24"/>
        </w:rPr>
        <w:t>Τ</w:t>
      </w:r>
      <w:r w:rsidR="002B422C">
        <w:rPr>
          <w:sz w:val="24"/>
          <w:szCs w:val="24"/>
        </w:rPr>
        <w:t>ην</w:t>
      </w:r>
      <w:r w:rsidR="00BE4B20">
        <w:rPr>
          <w:sz w:val="24"/>
          <w:szCs w:val="24"/>
        </w:rPr>
        <w:t xml:space="preserve"> </w:t>
      </w:r>
      <w:r w:rsidR="00C70E90">
        <w:rPr>
          <w:sz w:val="24"/>
          <w:szCs w:val="24"/>
        </w:rPr>
        <w:t>Π</w:t>
      </w:r>
      <w:r w:rsidR="008215FE">
        <w:rPr>
          <w:sz w:val="24"/>
          <w:szCs w:val="24"/>
        </w:rPr>
        <w:t>αρασκευή</w:t>
      </w:r>
      <w:r w:rsidR="00316592" w:rsidRPr="006C3939">
        <w:rPr>
          <w:b/>
          <w:sz w:val="24"/>
          <w:szCs w:val="24"/>
        </w:rPr>
        <w:t xml:space="preserve"> </w:t>
      </w:r>
      <w:r w:rsidR="008215FE">
        <w:rPr>
          <w:b/>
          <w:sz w:val="24"/>
          <w:szCs w:val="24"/>
        </w:rPr>
        <w:t>31</w:t>
      </w:r>
      <w:r>
        <w:rPr>
          <w:b/>
          <w:sz w:val="24"/>
          <w:szCs w:val="24"/>
        </w:rPr>
        <w:t>/7</w:t>
      </w:r>
      <w:r w:rsidR="00F90065">
        <w:rPr>
          <w:b/>
          <w:sz w:val="24"/>
          <w:szCs w:val="24"/>
        </w:rPr>
        <w:t>/2020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054F95" w:rsidRDefault="002B422C" w:rsidP="002B422C">
      <w:pPr>
        <w:spacing w:line="360" w:lineRule="auto"/>
        <w:jc w:val="center"/>
        <w:rPr>
          <w:sz w:val="24"/>
          <w:szCs w:val="24"/>
        </w:rPr>
      </w:pPr>
      <w:proofErr w:type="spellStart"/>
      <w:r>
        <w:rPr>
          <w:b/>
          <w:sz w:val="24"/>
          <w:szCs w:val="24"/>
        </w:rPr>
        <w:t>Αχλαδοχωρίου</w:t>
      </w:r>
      <w:proofErr w:type="spellEnd"/>
      <w:r>
        <w:rPr>
          <w:b/>
          <w:sz w:val="24"/>
          <w:szCs w:val="24"/>
        </w:rPr>
        <w:t xml:space="preserve">, </w:t>
      </w:r>
      <w:proofErr w:type="spellStart"/>
      <w:r>
        <w:rPr>
          <w:b/>
          <w:sz w:val="24"/>
          <w:szCs w:val="24"/>
        </w:rPr>
        <w:t>Καστάνιας,Σκάλας</w:t>
      </w:r>
      <w:proofErr w:type="spellEnd"/>
      <w:r>
        <w:rPr>
          <w:b/>
          <w:sz w:val="24"/>
          <w:szCs w:val="24"/>
        </w:rPr>
        <w:t xml:space="preserve">, </w:t>
      </w:r>
      <w:proofErr w:type="spellStart"/>
      <w:r>
        <w:rPr>
          <w:b/>
          <w:sz w:val="24"/>
          <w:szCs w:val="24"/>
        </w:rPr>
        <w:t>Τσουκαλέϊκων</w:t>
      </w:r>
      <w:proofErr w:type="spellEnd"/>
      <w:r>
        <w:rPr>
          <w:b/>
          <w:sz w:val="24"/>
          <w:szCs w:val="24"/>
        </w:rPr>
        <w:t xml:space="preserve">, Αγ. Νικολάου, </w:t>
      </w:r>
      <w:proofErr w:type="spellStart"/>
      <w:r w:rsidR="008215FE">
        <w:rPr>
          <w:b/>
          <w:sz w:val="24"/>
          <w:szCs w:val="24"/>
        </w:rPr>
        <w:t>Ριγκλίων,</w:t>
      </w:r>
      <w:r>
        <w:rPr>
          <w:b/>
          <w:sz w:val="24"/>
          <w:szCs w:val="24"/>
        </w:rPr>
        <w:t>Πεταλιδίου</w:t>
      </w:r>
      <w:proofErr w:type="spellEnd"/>
      <w:r>
        <w:rPr>
          <w:b/>
          <w:sz w:val="24"/>
          <w:szCs w:val="24"/>
        </w:rPr>
        <w:t xml:space="preserve">, </w:t>
      </w:r>
      <w:proofErr w:type="spellStart"/>
      <w:r>
        <w:rPr>
          <w:b/>
          <w:sz w:val="24"/>
          <w:szCs w:val="24"/>
        </w:rPr>
        <w:t>Λυκοτράφου</w:t>
      </w:r>
      <w:proofErr w:type="spellEnd"/>
      <w:r>
        <w:rPr>
          <w:b/>
          <w:sz w:val="24"/>
          <w:szCs w:val="24"/>
        </w:rPr>
        <w:t xml:space="preserve">, </w:t>
      </w:r>
      <w:proofErr w:type="spellStart"/>
      <w:r>
        <w:rPr>
          <w:b/>
          <w:sz w:val="24"/>
          <w:szCs w:val="24"/>
        </w:rPr>
        <w:t>Μάδενας</w:t>
      </w:r>
      <w:proofErr w:type="spellEnd"/>
      <w:r>
        <w:rPr>
          <w:b/>
          <w:sz w:val="24"/>
          <w:szCs w:val="24"/>
        </w:rPr>
        <w:t xml:space="preserve">,  </w:t>
      </w:r>
      <w:proofErr w:type="spellStart"/>
      <w:r>
        <w:rPr>
          <w:b/>
          <w:sz w:val="24"/>
          <w:szCs w:val="24"/>
        </w:rPr>
        <w:t>Παπ</w:t>
      </w:r>
      <w:r w:rsidR="000F23B9">
        <w:rPr>
          <w:b/>
          <w:sz w:val="24"/>
          <w:szCs w:val="24"/>
        </w:rPr>
        <w:t>πουλίων</w:t>
      </w:r>
      <w:proofErr w:type="spellEnd"/>
      <w:r w:rsidR="000F23B9">
        <w:rPr>
          <w:b/>
          <w:sz w:val="24"/>
          <w:szCs w:val="24"/>
        </w:rPr>
        <w:t xml:space="preserve">, </w:t>
      </w:r>
      <w:proofErr w:type="spellStart"/>
      <w:r w:rsidR="000F23B9">
        <w:rPr>
          <w:b/>
          <w:sz w:val="24"/>
          <w:szCs w:val="24"/>
        </w:rPr>
        <w:t>Χαρακοποιού</w:t>
      </w:r>
      <w:proofErr w:type="spellEnd"/>
      <w:r w:rsidR="000F23B9">
        <w:rPr>
          <w:b/>
          <w:sz w:val="24"/>
          <w:szCs w:val="24"/>
        </w:rPr>
        <w:t xml:space="preserve">, </w:t>
      </w:r>
      <w:proofErr w:type="spellStart"/>
      <w:r w:rsidR="000F23B9">
        <w:rPr>
          <w:b/>
          <w:sz w:val="24"/>
          <w:szCs w:val="24"/>
        </w:rPr>
        <w:t>Λάμπαινας</w:t>
      </w:r>
      <w:proofErr w:type="spellEnd"/>
      <w:r w:rsidR="000F23B9">
        <w:rPr>
          <w:b/>
          <w:sz w:val="24"/>
          <w:szCs w:val="24"/>
        </w:rPr>
        <w:t xml:space="preserve">, </w:t>
      </w:r>
      <w:r w:rsidR="005A3446">
        <w:rPr>
          <w:b/>
          <w:sz w:val="24"/>
          <w:szCs w:val="24"/>
        </w:rPr>
        <w:t xml:space="preserve">Ηλέκτρας, </w:t>
      </w:r>
      <w:proofErr w:type="spellStart"/>
      <w:r w:rsidR="005A3446">
        <w:rPr>
          <w:b/>
          <w:sz w:val="24"/>
          <w:szCs w:val="24"/>
        </w:rPr>
        <w:t>Μάνδρας,Αμπελόκηποι</w:t>
      </w:r>
      <w:proofErr w:type="spellEnd"/>
      <w:r w:rsidR="005A3446">
        <w:rPr>
          <w:b/>
          <w:sz w:val="24"/>
          <w:szCs w:val="24"/>
        </w:rPr>
        <w:t>,</w:t>
      </w:r>
      <w:r w:rsidR="000F23B9">
        <w:rPr>
          <w:b/>
          <w:sz w:val="24"/>
          <w:szCs w:val="24"/>
        </w:rPr>
        <w:t xml:space="preserve"> Κάτω </w:t>
      </w:r>
      <w:proofErr w:type="spellStart"/>
      <w:r w:rsidR="000F23B9">
        <w:rPr>
          <w:b/>
          <w:sz w:val="24"/>
          <w:szCs w:val="24"/>
        </w:rPr>
        <w:t>Μέλπειας</w:t>
      </w:r>
      <w:proofErr w:type="spellEnd"/>
      <w:r w:rsidR="000F23B9">
        <w:rPr>
          <w:b/>
          <w:sz w:val="24"/>
          <w:szCs w:val="24"/>
        </w:rPr>
        <w:t xml:space="preserve">, </w:t>
      </w:r>
      <w:r w:rsidR="008215FE">
        <w:rPr>
          <w:b/>
          <w:sz w:val="24"/>
          <w:szCs w:val="24"/>
        </w:rPr>
        <w:t>Αγριλόβουνου,</w:t>
      </w:r>
      <w:r w:rsidR="000F23B9">
        <w:rPr>
          <w:b/>
          <w:sz w:val="24"/>
          <w:szCs w:val="24"/>
        </w:rPr>
        <w:t xml:space="preserve">Καλλιθέας, Μεθώνης, Ευαγγελισμού, </w:t>
      </w:r>
      <w:proofErr w:type="spellStart"/>
      <w:r w:rsidR="000F23B9">
        <w:rPr>
          <w:b/>
          <w:sz w:val="24"/>
          <w:szCs w:val="24"/>
        </w:rPr>
        <w:t>Μηλιώτη</w:t>
      </w:r>
      <w:proofErr w:type="spellEnd"/>
      <w:r w:rsidR="000F23B9">
        <w:rPr>
          <w:b/>
          <w:sz w:val="24"/>
          <w:szCs w:val="24"/>
        </w:rPr>
        <w:t xml:space="preserve"> </w:t>
      </w:r>
      <w:r>
        <w:rPr>
          <w:b/>
          <w:sz w:val="24"/>
          <w:szCs w:val="24"/>
        </w:rPr>
        <w:t xml:space="preserve">και </w:t>
      </w:r>
      <w:proofErr w:type="spellStart"/>
      <w:r w:rsidR="005A3446">
        <w:rPr>
          <w:b/>
          <w:sz w:val="24"/>
          <w:szCs w:val="24"/>
        </w:rPr>
        <w:t>Κουρτακίου</w:t>
      </w:r>
      <w:proofErr w:type="spellEnd"/>
      <w:r>
        <w:rPr>
          <w:b/>
          <w:sz w:val="24"/>
          <w:szCs w:val="24"/>
        </w:rPr>
        <w:t xml:space="preserve">. </w:t>
      </w:r>
    </w:p>
    <w:p w:rsidR="000E23D6" w:rsidRPr="00602163" w:rsidRDefault="000E23D6"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C4487"/>
    <w:rsid w:val="003C7762"/>
    <w:rsid w:val="003F67F9"/>
    <w:rsid w:val="004048B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8049AD"/>
    <w:rsid w:val="00813953"/>
    <w:rsid w:val="008154E5"/>
    <w:rsid w:val="008215FE"/>
    <w:rsid w:val="00826203"/>
    <w:rsid w:val="008657C3"/>
    <w:rsid w:val="008852BC"/>
    <w:rsid w:val="00887785"/>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26AA6"/>
    <w:rsid w:val="00E3030E"/>
    <w:rsid w:val="00E425A1"/>
    <w:rsid w:val="00E60096"/>
    <w:rsid w:val="00E637E2"/>
    <w:rsid w:val="00E719C3"/>
    <w:rsid w:val="00E74871"/>
    <w:rsid w:val="00E84A1D"/>
    <w:rsid w:val="00E86770"/>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1324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2020-07-30T10:34:00Z</dcterms:created>
  <dcterms:modified xsi:type="dcterms:W3CDTF">2020-07-30T10:37:00Z</dcterms:modified>
</cp:coreProperties>
</file>