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35"/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/>
      </w:tblPr>
      <w:tblGrid>
        <w:gridCol w:w="4928"/>
        <w:gridCol w:w="4536"/>
      </w:tblGrid>
      <w:tr w:rsidR="00D85025" w:rsidTr="00B766AE">
        <w:trPr>
          <w:trHeight w:val="5802"/>
        </w:trPr>
        <w:tc>
          <w:tcPr>
            <w:tcW w:w="4928" w:type="dxa"/>
          </w:tcPr>
          <w:p w:rsidR="00D85025" w:rsidRDefault="00D85025" w:rsidP="008E78E7">
            <w:pPr>
              <w:tabs>
                <w:tab w:val="left" w:pos="345"/>
                <w:tab w:val="center" w:pos="2515"/>
              </w:tabs>
            </w:pPr>
            <w:r>
              <w:rPr>
                <w:noProof/>
              </w:rPr>
              <w:drawing>
                <wp:inline distT="0" distB="0" distL="0" distR="0">
                  <wp:extent cx="1027793" cy="657225"/>
                  <wp:effectExtent l="19050" t="0" r="907" b="0"/>
                  <wp:docPr id="3" name="Εικόνα 1" descr="σήμ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σήμ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57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="00494574">
              <w:pict>
                <v:line id="_x0000_s1030" style="position:absolute;z-index:251664384;mso-position-horizontal-relative:text;mso-position-vertical-relative:text" from="222pt,42.5pt" to="222pt,42.5pt" o:allowincell="f"/>
              </w:pict>
            </w:r>
            <w:r w:rsidR="00494574">
              <w:pict>
                <v:line id="_x0000_s1029" style="position:absolute;z-index:251663360;mso-position-horizontal-relative:text;mso-position-vertical-relative:text" from="222pt,70.85pt" to="222pt,70.85pt" o:allowincell="f"/>
              </w:pict>
            </w:r>
            <w:r w:rsidR="00494574">
              <w:pict>
                <v:line id="_x0000_s1028" style="position:absolute;z-index:251662336;mso-position-horizontal-relative:text;mso-position-vertical-relative:text" from="222pt,42.5pt" to="222pt,42.5pt" o:allowincell="f"/>
              </w:pict>
            </w:r>
            <w:r w:rsidR="00494574">
              <w:pict>
                <v:line id="_x0000_s1027" style="position:absolute;z-index:251661312;mso-position-horizontal-relative:text;mso-position-vertical-relative:text" from="222pt,70.85pt" to="222pt,70.85pt" o:allowincell="f"/>
              </w:pict>
            </w:r>
            <w:r w:rsidR="00494574">
              <w:pict>
                <v:line id="_x0000_s1026" style="position:absolute;z-index:251660288;mso-position-horizontal-relative:text;mso-position-vertical-relative:text" from="222pt,70.85pt" to="222pt,70.85pt" o:allowincell="f"/>
              </w:pict>
            </w:r>
          </w:p>
          <w:p w:rsidR="00D85025" w:rsidRPr="003A4AF9" w:rsidRDefault="00D85025" w:rsidP="008E78E7">
            <w:pPr>
              <w:pStyle w:val="1"/>
              <w:jc w:val="left"/>
              <w:rPr>
                <w:rFonts w:ascii="Times New Roman" w:hAnsi="Times New Roman"/>
                <w:b/>
                <w:u w:val="none"/>
              </w:rPr>
            </w:pPr>
            <w:r w:rsidRPr="003A4AF9">
              <w:rPr>
                <w:rFonts w:ascii="Times New Roman" w:hAnsi="Times New Roman"/>
                <w:b/>
                <w:u w:val="none"/>
              </w:rPr>
              <w:t>ΕΛΛΗΝΙΚΗ  ΔΗΜΟΚΡΑΤΙΑ</w:t>
            </w:r>
          </w:p>
          <w:p w:rsidR="00D85025" w:rsidRPr="003A4AF9" w:rsidRDefault="00D85025" w:rsidP="008E78E7">
            <w:pPr>
              <w:pStyle w:val="1"/>
              <w:jc w:val="left"/>
              <w:rPr>
                <w:rFonts w:ascii="Times New Roman" w:hAnsi="Times New Roman"/>
                <w:b/>
                <w:u w:val="none"/>
              </w:rPr>
            </w:pPr>
            <w:r w:rsidRPr="003A4AF9">
              <w:rPr>
                <w:rFonts w:ascii="Times New Roman" w:hAnsi="Times New Roman"/>
                <w:b/>
                <w:u w:val="none"/>
              </w:rPr>
              <w:t>ΠΕΡΙΦΕΡΕΙΑ ΠΕΛΟΠΟΝΝΗΣΟΥ</w:t>
            </w:r>
          </w:p>
          <w:p w:rsidR="00D85025" w:rsidRPr="003A4AF9" w:rsidRDefault="00D85025" w:rsidP="008E78E7">
            <w:pPr>
              <w:pStyle w:val="1"/>
              <w:tabs>
                <w:tab w:val="left" w:pos="1276"/>
                <w:tab w:val="left" w:pos="6271"/>
                <w:tab w:val="left" w:pos="7020"/>
              </w:tabs>
              <w:jc w:val="left"/>
              <w:rPr>
                <w:rFonts w:ascii="Times New Roman" w:hAnsi="Times New Roman"/>
                <w:b/>
                <w:szCs w:val="24"/>
                <w:u w:val="none"/>
              </w:rPr>
            </w:pPr>
            <w:r w:rsidRPr="003A4AF9">
              <w:rPr>
                <w:rFonts w:ascii="Times New Roman" w:hAnsi="Times New Roman"/>
                <w:b/>
                <w:szCs w:val="24"/>
                <w:u w:val="none"/>
              </w:rPr>
              <w:t xml:space="preserve">ΓΕΝΙΚΗ Δ/ΝΣΗ ΠΕΡΙΦΕΡΕΙΑΚΗΣ </w:t>
            </w:r>
          </w:p>
          <w:p w:rsidR="00D85025" w:rsidRPr="003A4AF9" w:rsidRDefault="00D85025" w:rsidP="008E78E7">
            <w:pPr>
              <w:pStyle w:val="1"/>
              <w:tabs>
                <w:tab w:val="left" w:pos="1276"/>
                <w:tab w:val="left" w:pos="6271"/>
                <w:tab w:val="left" w:pos="7020"/>
              </w:tabs>
              <w:jc w:val="left"/>
              <w:rPr>
                <w:rFonts w:ascii="Times New Roman" w:hAnsi="Times New Roman"/>
                <w:b/>
                <w:szCs w:val="24"/>
                <w:u w:val="none"/>
              </w:rPr>
            </w:pPr>
            <w:r w:rsidRPr="003A4AF9">
              <w:rPr>
                <w:rFonts w:ascii="Times New Roman" w:hAnsi="Times New Roman"/>
                <w:b/>
                <w:szCs w:val="24"/>
                <w:u w:val="none"/>
              </w:rPr>
              <w:t xml:space="preserve">ΑΓΡΟΤΙΚΗΣ ΟΙΚΟΝΟΜΙΑΣ &amp; ΚΤΗΝΙΑΤΡΙΚΗΣ </w:t>
            </w:r>
          </w:p>
          <w:p w:rsidR="00D85025" w:rsidRPr="003A4AF9" w:rsidRDefault="00D85025" w:rsidP="008E78E7">
            <w:pPr>
              <w:pStyle w:val="1"/>
              <w:tabs>
                <w:tab w:val="left" w:pos="1276"/>
                <w:tab w:val="left" w:pos="6271"/>
                <w:tab w:val="left" w:pos="7020"/>
              </w:tabs>
              <w:jc w:val="left"/>
              <w:rPr>
                <w:rFonts w:ascii="Times New Roman" w:hAnsi="Times New Roman"/>
                <w:b/>
                <w:u w:val="none"/>
              </w:rPr>
            </w:pPr>
            <w:r w:rsidRPr="003A4AF9">
              <w:rPr>
                <w:rFonts w:ascii="Times New Roman" w:hAnsi="Times New Roman"/>
                <w:b/>
                <w:u w:val="none"/>
              </w:rPr>
              <w:t xml:space="preserve">Δ/ΝΣΗ  ΑΓΡΟΤΙΚΗΣ  ΟΙΚΟΝΟΜΙΑΣ ΚΑΙ ΚΤΗΝΙΑΤΙΚΗΣ Π.Ε. ΑΡΓΟΛΙΔΑΣ </w:t>
            </w:r>
          </w:p>
          <w:p w:rsidR="00D85025" w:rsidRPr="003A4AF9" w:rsidRDefault="00565CBD" w:rsidP="008E78E7">
            <w:pPr>
              <w:pStyle w:val="2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Τμήμα    : </w:t>
            </w:r>
            <w:r w:rsidR="00B766AE">
              <w:rPr>
                <w:rFonts w:ascii="Times New Roman" w:hAnsi="Times New Roman"/>
                <w:b w:val="0"/>
                <w:szCs w:val="24"/>
              </w:rPr>
              <w:t xml:space="preserve">    </w:t>
            </w:r>
            <w:r>
              <w:rPr>
                <w:rFonts w:ascii="Times New Roman" w:hAnsi="Times New Roman"/>
                <w:b w:val="0"/>
                <w:szCs w:val="24"/>
              </w:rPr>
              <w:t>Φυτικής &amp;</w:t>
            </w:r>
            <w:r w:rsidR="00D85025" w:rsidRPr="003A4AF9">
              <w:rPr>
                <w:rFonts w:ascii="Times New Roman" w:hAnsi="Times New Roman"/>
                <w:b w:val="0"/>
                <w:szCs w:val="24"/>
              </w:rPr>
              <w:t xml:space="preserve"> Ζωικής Παραγωγής </w:t>
            </w:r>
          </w:p>
          <w:p w:rsidR="00D85025" w:rsidRPr="003A4AF9" w:rsidRDefault="00D85025" w:rsidP="008E78E7">
            <w:pPr>
              <w:pStyle w:val="a3"/>
              <w:rPr>
                <w:szCs w:val="24"/>
              </w:rPr>
            </w:pPr>
            <w:r w:rsidRPr="003A4AF9">
              <w:rPr>
                <w:szCs w:val="24"/>
              </w:rPr>
              <w:t>Ταχ. Δ/νση</w:t>
            </w:r>
            <w:r w:rsidR="00565CBD">
              <w:rPr>
                <w:szCs w:val="24"/>
              </w:rPr>
              <w:t xml:space="preserve"> : Παρ.</w:t>
            </w:r>
            <w:r w:rsidRPr="003A4AF9">
              <w:rPr>
                <w:szCs w:val="24"/>
              </w:rPr>
              <w:t xml:space="preserve"> Ναυπλίου- Ν. Κίου</w:t>
            </w:r>
          </w:p>
          <w:p w:rsidR="00D85025" w:rsidRDefault="00B766AE" w:rsidP="008E78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Ταχ.Κωδ.    </w:t>
            </w:r>
            <w:r w:rsidR="00D85025">
              <w:rPr>
                <w:sz w:val="24"/>
                <w:szCs w:val="24"/>
              </w:rPr>
              <w:t xml:space="preserve">  : </w:t>
            </w:r>
            <w:r w:rsidR="00D85025" w:rsidRPr="003A4AF9">
              <w:rPr>
                <w:sz w:val="24"/>
                <w:szCs w:val="24"/>
              </w:rPr>
              <w:t>21100 ΝΑΥΠΛΙΟ</w:t>
            </w:r>
          </w:p>
          <w:p w:rsidR="00D85025" w:rsidRPr="00015FAD" w:rsidRDefault="00565CBD" w:rsidP="008E78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Πληροφ.</w:t>
            </w:r>
            <w:r w:rsidR="00B766AE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:</w:t>
            </w:r>
            <w:r w:rsidR="00B766AE"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Σπυροπούλου</w:t>
            </w:r>
            <w:proofErr w:type="spellEnd"/>
            <w:r w:rsidR="00B766AE">
              <w:rPr>
                <w:sz w:val="24"/>
                <w:szCs w:val="24"/>
              </w:rPr>
              <w:t xml:space="preserve"> Β., </w:t>
            </w:r>
            <w:proofErr w:type="spellStart"/>
            <w:r>
              <w:rPr>
                <w:sz w:val="24"/>
                <w:szCs w:val="24"/>
              </w:rPr>
              <w:t>Μαρκούτη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766AE">
              <w:rPr>
                <w:sz w:val="24"/>
                <w:szCs w:val="24"/>
              </w:rPr>
              <w:t xml:space="preserve">Χρ. </w:t>
            </w:r>
          </w:p>
          <w:p w:rsidR="00D85025" w:rsidRPr="003A4AF9" w:rsidRDefault="00B766AE" w:rsidP="008E78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Τηλέφωνο</w:t>
            </w:r>
            <w:r w:rsidR="00D85025">
              <w:rPr>
                <w:sz w:val="24"/>
                <w:szCs w:val="24"/>
              </w:rPr>
              <w:t xml:space="preserve"> : 2752360265</w:t>
            </w:r>
            <w:r w:rsidR="00903399">
              <w:rPr>
                <w:sz w:val="24"/>
                <w:szCs w:val="24"/>
              </w:rPr>
              <w:t>-271</w:t>
            </w:r>
          </w:p>
          <w:p w:rsidR="00D85025" w:rsidRPr="00A30ABF" w:rsidRDefault="00D85025" w:rsidP="008E78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Email</w:t>
            </w:r>
            <w:r w:rsidRPr="00A30ABF">
              <w:rPr>
                <w:sz w:val="24"/>
                <w:szCs w:val="24"/>
              </w:rPr>
              <w:t xml:space="preserve">          : </w:t>
            </w:r>
            <w:r>
              <w:rPr>
                <w:sz w:val="24"/>
                <w:szCs w:val="24"/>
                <w:lang w:val="en-US"/>
              </w:rPr>
              <w:t>spiropoulou</w:t>
            </w:r>
            <w:r w:rsidRPr="00A30ABF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argolida</w:t>
            </w:r>
            <w:r w:rsidRPr="00A30A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gr</w:t>
            </w:r>
          </w:p>
          <w:p w:rsidR="00D85025" w:rsidRPr="00D51BC1" w:rsidRDefault="00D85025" w:rsidP="008E78E7"/>
        </w:tc>
        <w:tc>
          <w:tcPr>
            <w:tcW w:w="4536" w:type="dxa"/>
          </w:tcPr>
          <w:p w:rsidR="00D85025" w:rsidRDefault="00D85025" w:rsidP="008E78E7">
            <w:pPr>
              <w:ind w:right="-675"/>
              <w:jc w:val="center"/>
            </w:pPr>
          </w:p>
          <w:p w:rsidR="00D85025" w:rsidRDefault="00D85025" w:rsidP="008E78E7">
            <w:pPr>
              <w:ind w:right="-675"/>
            </w:pPr>
          </w:p>
          <w:p w:rsidR="00D85025" w:rsidRDefault="00D85025" w:rsidP="008E78E7">
            <w:pPr>
              <w:ind w:right="-675"/>
            </w:pPr>
          </w:p>
          <w:p w:rsidR="00D85025" w:rsidRDefault="00D85025" w:rsidP="008E78E7">
            <w:pPr>
              <w:ind w:right="-675"/>
              <w:rPr>
                <w:sz w:val="24"/>
                <w:szCs w:val="24"/>
              </w:rPr>
            </w:pPr>
            <w:r w:rsidRPr="009326F4">
              <w:rPr>
                <w:sz w:val="24"/>
                <w:szCs w:val="24"/>
              </w:rPr>
              <w:t>Ναύπλιο</w:t>
            </w:r>
            <w:r w:rsidR="00A46A88">
              <w:rPr>
                <w:sz w:val="24"/>
                <w:szCs w:val="24"/>
              </w:rPr>
              <w:t xml:space="preserve">     2</w:t>
            </w:r>
            <w:r w:rsidR="00B766AE">
              <w:rPr>
                <w:sz w:val="24"/>
                <w:szCs w:val="24"/>
              </w:rPr>
              <w:t>6</w:t>
            </w:r>
            <w:r w:rsidR="00A46A88">
              <w:rPr>
                <w:sz w:val="24"/>
                <w:szCs w:val="24"/>
              </w:rPr>
              <w:t>/4/2021</w:t>
            </w:r>
          </w:p>
          <w:p w:rsidR="00D85025" w:rsidRPr="0054154D" w:rsidRDefault="00D85025" w:rsidP="008E78E7">
            <w:pPr>
              <w:ind w:right="-675"/>
              <w:rPr>
                <w:sz w:val="24"/>
                <w:szCs w:val="24"/>
              </w:rPr>
            </w:pPr>
            <w:r w:rsidRPr="009326F4">
              <w:rPr>
                <w:sz w:val="24"/>
                <w:szCs w:val="24"/>
              </w:rPr>
              <w:t xml:space="preserve">Αριθ. Πρωτ. </w:t>
            </w:r>
            <w:r w:rsidRPr="002D4AE0">
              <w:rPr>
                <w:sz w:val="24"/>
                <w:szCs w:val="24"/>
              </w:rPr>
              <w:t>:</w:t>
            </w:r>
            <w:r w:rsidRPr="00D85025">
              <w:rPr>
                <w:sz w:val="24"/>
                <w:szCs w:val="24"/>
              </w:rPr>
              <w:t xml:space="preserve">   </w:t>
            </w:r>
            <w:r w:rsidR="00A46A88">
              <w:rPr>
                <w:sz w:val="24"/>
                <w:szCs w:val="24"/>
              </w:rPr>
              <w:t>112789</w:t>
            </w:r>
          </w:p>
          <w:p w:rsidR="00D85025" w:rsidRDefault="00D85025" w:rsidP="008E78E7">
            <w:pPr>
              <w:ind w:right="-675"/>
            </w:pPr>
          </w:p>
          <w:p w:rsidR="00565CBD" w:rsidRDefault="00565CBD" w:rsidP="008E78E7">
            <w:pPr>
              <w:ind w:right="-675"/>
              <w:rPr>
                <w:b/>
                <w:sz w:val="24"/>
                <w:szCs w:val="24"/>
              </w:rPr>
            </w:pPr>
            <w:r w:rsidRPr="00D85025">
              <w:rPr>
                <w:b/>
                <w:sz w:val="24"/>
                <w:szCs w:val="24"/>
              </w:rPr>
              <w:t xml:space="preserve">Προς : </w:t>
            </w:r>
            <w:r>
              <w:rPr>
                <w:b/>
                <w:sz w:val="24"/>
                <w:szCs w:val="24"/>
              </w:rPr>
              <w:t>1)</w:t>
            </w:r>
            <w:r w:rsidRPr="00D85025">
              <w:rPr>
                <w:b/>
                <w:sz w:val="24"/>
                <w:szCs w:val="24"/>
              </w:rPr>
              <w:t xml:space="preserve"> ΜΜΕ</w:t>
            </w:r>
          </w:p>
          <w:p w:rsidR="00565CBD" w:rsidRDefault="00565CBD" w:rsidP="008E78E7">
            <w:pPr>
              <w:ind w:right="-6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2) Δήμους ΠΕ Αργολίδας</w:t>
            </w:r>
          </w:p>
          <w:p w:rsidR="00565CBD" w:rsidRDefault="00565CBD" w:rsidP="008E78E7">
            <w:pPr>
              <w:ind w:right="-6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3) Ομάδες Παραγωγών και</w:t>
            </w:r>
          </w:p>
          <w:p w:rsidR="00D85025" w:rsidRPr="00522249" w:rsidRDefault="00565CBD" w:rsidP="008E78E7">
            <w:pPr>
              <w:ind w:right="-6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Pr="00311648">
              <w:rPr>
                <w:b/>
              </w:rPr>
              <w:t>Αγροτικοί Συνε</w:t>
            </w:r>
            <w:r w:rsidR="008E78E7">
              <w:rPr>
                <w:b/>
              </w:rPr>
              <w:t>ταιρισμοί</w:t>
            </w:r>
          </w:p>
        </w:tc>
      </w:tr>
    </w:tbl>
    <w:p w:rsidR="00522249" w:rsidRPr="00B766AE" w:rsidRDefault="00522249" w:rsidP="00522249">
      <w:pPr>
        <w:rPr>
          <w:b/>
        </w:rPr>
      </w:pPr>
      <w:r w:rsidRPr="00B766AE">
        <w:rPr>
          <w:b/>
        </w:rPr>
        <w:t>ΘΕΜΑ: Προδημοσίευση της 3</w:t>
      </w:r>
      <w:r w:rsidRPr="00B766AE">
        <w:rPr>
          <w:b/>
          <w:vertAlign w:val="superscript"/>
        </w:rPr>
        <w:t>ης</w:t>
      </w:r>
      <w:r w:rsidRPr="00B766AE">
        <w:rPr>
          <w:b/>
        </w:rPr>
        <w:t xml:space="preserve"> Πρόσκλησης για την υποβολή αιτήσεων στο υπομέτρο 6.1 « Εγκατάσταση Νέων Αγροτών»</w:t>
      </w:r>
    </w:p>
    <w:p w:rsidR="000C4D59" w:rsidRDefault="00D85025" w:rsidP="00D85025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50C97">
        <w:rPr>
          <w:sz w:val="24"/>
          <w:szCs w:val="24"/>
        </w:rPr>
        <w:t>Η Διεύθυνση  Αγροτικής Οικονομίας και Κτηνιατρικής της ΠΕ Αργολίδας</w:t>
      </w:r>
      <w:r w:rsidRPr="0031798F">
        <w:rPr>
          <w:sz w:val="24"/>
          <w:szCs w:val="24"/>
        </w:rPr>
        <w:t xml:space="preserve"> </w:t>
      </w:r>
      <w:r w:rsidR="00C50C97">
        <w:rPr>
          <w:sz w:val="24"/>
          <w:szCs w:val="24"/>
        </w:rPr>
        <w:t xml:space="preserve">ενημερώνει όλους τους ενδιαφερόμενους που επιθυμούν να ενταχθούν στο μέτρο των Νέων Αγροτών ότι </w:t>
      </w:r>
      <w:r w:rsidR="000C4D59">
        <w:rPr>
          <w:sz w:val="24"/>
          <w:szCs w:val="24"/>
        </w:rPr>
        <w:t>στις ηλ</w:t>
      </w:r>
      <w:r w:rsidR="00311648">
        <w:rPr>
          <w:sz w:val="24"/>
          <w:szCs w:val="24"/>
        </w:rPr>
        <w:t xml:space="preserve">εκτρονικές </w:t>
      </w:r>
      <w:r w:rsidR="00311648" w:rsidRPr="00466166">
        <w:rPr>
          <w:rFonts w:cstheme="minorHAnsi"/>
          <w:sz w:val="24"/>
          <w:szCs w:val="24"/>
        </w:rPr>
        <w:t>διευθύνσεις</w:t>
      </w:r>
      <w:r w:rsidR="00466166" w:rsidRPr="00466166">
        <w:rPr>
          <w:rFonts w:cstheme="minorHAnsi"/>
          <w:sz w:val="24"/>
          <w:szCs w:val="24"/>
        </w:rPr>
        <w:t xml:space="preserve"> </w:t>
      </w:r>
      <w:r w:rsidR="00466166">
        <w:rPr>
          <w:rFonts w:cstheme="minorHAnsi"/>
          <w:sz w:val="24"/>
          <w:szCs w:val="24"/>
        </w:rPr>
        <w:t>της</w:t>
      </w:r>
      <w:r w:rsidR="00311648" w:rsidRPr="00466166">
        <w:rPr>
          <w:rFonts w:cstheme="minorHAnsi"/>
          <w:sz w:val="24"/>
          <w:szCs w:val="24"/>
        </w:rPr>
        <w:t xml:space="preserve"> </w:t>
      </w:r>
      <w:r w:rsidR="00466166" w:rsidRPr="00466166">
        <w:rPr>
          <w:rFonts w:cstheme="minorHAnsi"/>
          <w:sz w:val="24"/>
          <w:szCs w:val="24"/>
        </w:rPr>
        <w:t xml:space="preserve">Περιφέρειας Πελοποννήσου </w:t>
      </w:r>
      <w:r w:rsidR="00466166" w:rsidRPr="00466166">
        <w:rPr>
          <w:rFonts w:cstheme="minorHAnsi"/>
          <w:sz w:val="24"/>
          <w:szCs w:val="24"/>
          <w:lang w:val="en-US"/>
        </w:rPr>
        <w:t>www</w:t>
      </w:r>
      <w:r w:rsidR="00466166" w:rsidRPr="00466166">
        <w:rPr>
          <w:rFonts w:cstheme="minorHAnsi"/>
          <w:sz w:val="24"/>
          <w:szCs w:val="24"/>
        </w:rPr>
        <w:t>.</w:t>
      </w:r>
      <w:r w:rsidR="00466166" w:rsidRPr="00466166">
        <w:rPr>
          <w:rFonts w:cstheme="minorHAnsi"/>
          <w:sz w:val="24"/>
          <w:szCs w:val="24"/>
          <w:lang w:val="en-US"/>
        </w:rPr>
        <w:t>ppel</w:t>
      </w:r>
      <w:r w:rsidR="00466166" w:rsidRPr="00466166">
        <w:rPr>
          <w:rFonts w:cstheme="minorHAnsi"/>
          <w:sz w:val="24"/>
          <w:szCs w:val="24"/>
        </w:rPr>
        <w:t>.</w:t>
      </w:r>
      <w:r w:rsidR="00466166" w:rsidRPr="00466166">
        <w:rPr>
          <w:rFonts w:cstheme="minorHAnsi"/>
          <w:sz w:val="24"/>
          <w:szCs w:val="24"/>
          <w:lang w:val="en-US"/>
        </w:rPr>
        <w:t>gov</w:t>
      </w:r>
      <w:r w:rsidR="00466166" w:rsidRPr="00466166">
        <w:rPr>
          <w:rFonts w:cstheme="minorHAnsi"/>
          <w:sz w:val="24"/>
          <w:szCs w:val="24"/>
        </w:rPr>
        <w:t>.</w:t>
      </w:r>
      <w:r w:rsidR="00466166" w:rsidRPr="00466166">
        <w:rPr>
          <w:rFonts w:cstheme="minorHAnsi"/>
          <w:sz w:val="24"/>
          <w:szCs w:val="24"/>
          <w:lang w:val="en-US"/>
        </w:rPr>
        <w:t>gr</w:t>
      </w:r>
      <w:r w:rsidR="00466166" w:rsidRPr="00466166">
        <w:rPr>
          <w:rFonts w:cstheme="minorHAnsi"/>
          <w:sz w:val="24"/>
          <w:szCs w:val="24"/>
        </w:rPr>
        <w:t xml:space="preserve"> </w:t>
      </w:r>
      <w:r w:rsidR="00466166">
        <w:rPr>
          <w:rFonts w:cstheme="minorHAnsi"/>
          <w:sz w:val="24"/>
          <w:szCs w:val="24"/>
        </w:rPr>
        <w:t xml:space="preserve">και </w:t>
      </w:r>
      <w:r w:rsidR="00311648" w:rsidRPr="00466166">
        <w:rPr>
          <w:rFonts w:cstheme="minorHAnsi"/>
          <w:sz w:val="24"/>
          <w:szCs w:val="24"/>
        </w:rPr>
        <w:t xml:space="preserve">του ΥΠΑΑΤ </w:t>
      </w:r>
      <w:r w:rsidR="00311648" w:rsidRPr="00466166">
        <w:rPr>
          <w:rFonts w:cstheme="minorHAnsi"/>
          <w:sz w:val="24"/>
          <w:szCs w:val="24"/>
          <w:lang w:val="en-US"/>
        </w:rPr>
        <w:t>agrotikianaptixi</w:t>
      </w:r>
      <w:r w:rsidR="00311648" w:rsidRPr="00466166">
        <w:rPr>
          <w:rFonts w:cstheme="minorHAnsi"/>
          <w:sz w:val="24"/>
          <w:szCs w:val="24"/>
        </w:rPr>
        <w:t xml:space="preserve"> και </w:t>
      </w:r>
      <w:r w:rsidR="00311648" w:rsidRPr="00466166">
        <w:rPr>
          <w:rFonts w:cstheme="minorHAnsi"/>
          <w:sz w:val="24"/>
          <w:szCs w:val="24"/>
          <w:lang w:val="en-US"/>
        </w:rPr>
        <w:t>minagric</w:t>
      </w:r>
      <w:r w:rsidR="00311648" w:rsidRPr="00466166">
        <w:rPr>
          <w:rFonts w:cstheme="minorHAnsi"/>
          <w:sz w:val="24"/>
          <w:szCs w:val="24"/>
        </w:rPr>
        <w:t>.</w:t>
      </w:r>
      <w:r w:rsidR="00311648" w:rsidRPr="00466166">
        <w:rPr>
          <w:rFonts w:cstheme="minorHAnsi"/>
          <w:sz w:val="24"/>
          <w:szCs w:val="24"/>
          <w:lang w:val="en-US"/>
        </w:rPr>
        <w:t>gr</w:t>
      </w:r>
      <w:r w:rsidR="00311648" w:rsidRPr="00466166">
        <w:rPr>
          <w:rFonts w:cstheme="minorHAnsi"/>
          <w:sz w:val="24"/>
          <w:szCs w:val="24"/>
        </w:rPr>
        <w:t xml:space="preserve"> </w:t>
      </w:r>
      <w:r w:rsidR="000C4D59" w:rsidRPr="00466166">
        <w:rPr>
          <w:rFonts w:cstheme="minorHAnsi"/>
          <w:sz w:val="24"/>
          <w:szCs w:val="24"/>
        </w:rPr>
        <w:t>έχει</w:t>
      </w:r>
      <w:r w:rsidR="000C4D59">
        <w:rPr>
          <w:sz w:val="24"/>
          <w:szCs w:val="24"/>
        </w:rPr>
        <w:t xml:space="preserve"> αναρτηθεί η προδημοσίευση της Πρόσκλησης του μέτρου , ώστε να ενημερωθούν και να προετοιμαστούν έγκαιρα. </w:t>
      </w:r>
    </w:p>
    <w:p w:rsidR="00C50C97" w:rsidRDefault="00C50C97" w:rsidP="00D85025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Τα χαρακτηριστικά της πρόσκλησης του υπομέτρου είναι τα εξής:</w:t>
      </w:r>
    </w:p>
    <w:p w:rsidR="000C4D59" w:rsidRPr="00565CBD" w:rsidRDefault="000C4D59" w:rsidP="00565CBD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Δικαιούχοι του μέτρου είναι νέοι γεωργοί ηλικίας έως 41 ετών,</w:t>
      </w:r>
      <w:r w:rsidR="00B766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που έχουν υποβάλλει δήλωση ΟΣΔΕ τουλάχιστον </w:t>
      </w:r>
      <w:r w:rsidR="007D4BA3">
        <w:rPr>
          <w:sz w:val="24"/>
          <w:szCs w:val="24"/>
        </w:rPr>
        <w:t>για το έτος 2021</w:t>
      </w:r>
      <w:r w:rsidR="00565CBD">
        <w:rPr>
          <w:sz w:val="24"/>
          <w:szCs w:val="24"/>
        </w:rPr>
        <w:t>.</w:t>
      </w:r>
      <w:r w:rsidR="00B766AE">
        <w:rPr>
          <w:sz w:val="24"/>
          <w:szCs w:val="24"/>
        </w:rPr>
        <w:t xml:space="preserve"> </w:t>
      </w:r>
      <w:r w:rsidR="007D4BA3" w:rsidRPr="00565CBD">
        <w:rPr>
          <w:sz w:val="24"/>
          <w:szCs w:val="24"/>
        </w:rPr>
        <w:t>Οι υποψήφιοι πρέπει να πληρούν</w:t>
      </w:r>
      <w:r w:rsidRPr="00565CBD">
        <w:rPr>
          <w:sz w:val="24"/>
          <w:szCs w:val="24"/>
        </w:rPr>
        <w:t xml:space="preserve"> τις </w:t>
      </w:r>
      <w:r w:rsidR="007D4BA3" w:rsidRPr="00565CBD">
        <w:rPr>
          <w:sz w:val="24"/>
          <w:szCs w:val="24"/>
        </w:rPr>
        <w:t>προϋποθέσεις  εγγραφής</w:t>
      </w:r>
      <w:r w:rsidRPr="00565CBD">
        <w:rPr>
          <w:sz w:val="24"/>
          <w:szCs w:val="24"/>
        </w:rPr>
        <w:t xml:space="preserve"> στο Μητρώο Αγροτών και Αγροτικών Εκμεταλλεύσεων ως νεοεισερχόμενοι στον αγροτικό </w:t>
      </w:r>
      <w:r w:rsidR="007D4BA3" w:rsidRPr="00565CBD">
        <w:rPr>
          <w:sz w:val="24"/>
          <w:szCs w:val="24"/>
        </w:rPr>
        <w:t>τομέ</w:t>
      </w:r>
      <w:r w:rsidR="00565CBD">
        <w:rPr>
          <w:sz w:val="24"/>
          <w:szCs w:val="24"/>
        </w:rPr>
        <w:t>α επαγγελματίες γεωργοί.</w:t>
      </w:r>
    </w:p>
    <w:p w:rsidR="007D4BA3" w:rsidRPr="00B766AE" w:rsidRDefault="007D4BA3" w:rsidP="00565CBD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B766AE">
        <w:rPr>
          <w:sz w:val="24"/>
          <w:szCs w:val="24"/>
        </w:rPr>
        <w:t>Η γεωργική εκμετάλλευση των υποψηφίων να έχει ελάχιστο μέγε</w:t>
      </w:r>
      <w:r w:rsidR="00B766AE" w:rsidRPr="00B766AE">
        <w:rPr>
          <w:sz w:val="24"/>
          <w:szCs w:val="24"/>
        </w:rPr>
        <w:t>θος παραγωγικής δυναμικότητας (</w:t>
      </w:r>
      <w:r w:rsidRPr="00B766AE">
        <w:rPr>
          <w:sz w:val="24"/>
          <w:szCs w:val="24"/>
        </w:rPr>
        <w:t xml:space="preserve">εκφρασμένη ως τυπική απόδοση ) 12.000 </w:t>
      </w:r>
      <w:r w:rsidRPr="00B766AE">
        <w:rPr>
          <w:rFonts w:cstheme="minorHAnsi"/>
          <w:sz w:val="24"/>
          <w:szCs w:val="24"/>
        </w:rPr>
        <w:t>€</w:t>
      </w:r>
      <w:r w:rsidR="00565CBD" w:rsidRPr="00B766AE">
        <w:rPr>
          <w:rFonts w:cstheme="minorHAnsi"/>
          <w:sz w:val="24"/>
          <w:szCs w:val="24"/>
        </w:rPr>
        <w:t>,</w:t>
      </w:r>
      <w:r w:rsidRPr="00B766AE">
        <w:rPr>
          <w:sz w:val="24"/>
          <w:szCs w:val="24"/>
        </w:rPr>
        <w:t xml:space="preserve"> με διάρκεια υλοποίησης </w:t>
      </w:r>
      <w:r w:rsidR="00565CBD" w:rsidRPr="00B766AE">
        <w:rPr>
          <w:sz w:val="24"/>
          <w:szCs w:val="24"/>
        </w:rPr>
        <w:t xml:space="preserve">επιχειρηματικού σχεδίου </w:t>
      </w:r>
      <w:r w:rsidRPr="00B766AE">
        <w:rPr>
          <w:sz w:val="24"/>
          <w:szCs w:val="24"/>
        </w:rPr>
        <w:t>από 3</w:t>
      </w:r>
      <w:r w:rsidR="00565CBD" w:rsidRPr="00B766AE">
        <w:rPr>
          <w:sz w:val="24"/>
          <w:szCs w:val="24"/>
        </w:rPr>
        <w:t xml:space="preserve"> έως 4 έτη και </w:t>
      </w:r>
      <w:r w:rsidR="00903399" w:rsidRPr="00B766AE">
        <w:rPr>
          <w:sz w:val="24"/>
          <w:szCs w:val="24"/>
        </w:rPr>
        <w:t xml:space="preserve">αύξηση της τυπικής απόδοσης κατά 20 </w:t>
      </w:r>
      <w:r w:rsidR="00903399" w:rsidRPr="00B766AE">
        <w:rPr>
          <w:rFonts w:cstheme="minorHAnsi"/>
          <w:sz w:val="24"/>
          <w:szCs w:val="24"/>
        </w:rPr>
        <w:t>%</w:t>
      </w:r>
      <w:r w:rsidR="00903399" w:rsidRPr="00B766AE">
        <w:rPr>
          <w:sz w:val="24"/>
          <w:szCs w:val="24"/>
        </w:rPr>
        <w:t xml:space="preserve"> και σε κάθε περίπτωση μεγαλύτερη των 16.000 </w:t>
      </w:r>
      <w:r w:rsidR="00903399" w:rsidRPr="00B766AE">
        <w:rPr>
          <w:rFonts w:cstheme="minorHAnsi"/>
          <w:sz w:val="24"/>
          <w:szCs w:val="24"/>
        </w:rPr>
        <w:t>€</w:t>
      </w:r>
      <w:r w:rsidR="00B766AE">
        <w:rPr>
          <w:rFonts w:cstheme="minorHAnsi"/>
          <w:sz w:val="24"/>
          <w:szCs w:val="24"/>
        </w:rPr>
        <w:t>.</w:t>
      </w:r>
    </w:p>
    <w:p w:rsidR="00903399" w:rsidRDefault="00903399" w:rsidP="000C4D59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ποσό ενίσχυσης διαμορφώνεται ως εξής : </w:t>
      </w:r>
    </w:p>
    <w:p w:rsidR="00903399" w:rsidRDefault="00903399" w:rsidP="00903399">
      <w:pPr>
        <w:pStyle w:val="a6"/>
        <w:ind w:left="578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Βασικό ποσό ενίσχυσης 35.000</w:t>
      </w:r>
      <w:r>
        <w:rPr>
          <w:rFonts w:cstheme="minorHAnsi"/>
          <w:sz w:val="24"/>
          <w:szCs w:val="24"/>
        </w:rPr>
        <w:t>€</w:t>
      </w:r>
      <w:r w:rsidR="00B766A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το οποίο μπορεί να προσαυξάνεται αθροιστικά κατά 2.500€ για πτηνοκτηνοτροφικές εκμεταλλεύσεις (στη μελλοντική κατάσταση) και κατά 2.500€ εφόσον η περιοχή μόνιμης κατοικίας είναι ορεινή ή μειονεκτική περιοχή</w:t>
      </w:r>
      <w:r w:rsidR="00B766AE">
        <w:rPr>
          <w:rFonts w:cstheme="minorHAnsi"/>
          <w:sz w:val="24"/>
          <w:szCs w:val="24"/>
        </w:rPr>
        <w:t>.</w:t>
      </w:r>
    </w:p>
    <w:p w:rsidR="008E78E7" w:rsidRDefault="008E78E7" w:rsidP="00903399">
      <w:pPr>
        <w:jc w:val="both"/>
        <w:rPr>
          <w:sz w:val="24"/>
          <w:szCs w:val="24"/>
        </w:rPr>
      </w:pPr>
    </w:p>
    <w:p w:rsidR="00903399" w:rsidRPr="00903399" w:rsidRDefault="00903399" w:rsidP="009033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Οι ενδιαφερόμενοι μπορούν να απευθυνθούν για πληροφορίες </w:t>
      </w:r>
      <w:r w:rsidR="005744FF">
        <w:rPr>
          <w:sz w:val="24"/>
          <w:szCs w:val="24"/>
        </w:rPr>
        <w:t xml:space="preserve">στη </w:t>
      </w:r>
      <w:r w:rsidR="00311648">
        <w:rPr>
          <w:sz w:val="24"/>
          <w:szCs w:val="24"/>
        </w:rPr>
        <w:t>Διεύθυνση</w:t>
      </w:r>
      <w:r w:rsidR="005744FF">
        <w:rPr>
          <w:sz w:val="24"/>
          <w:szCs w:val="24"/>
        </w:rPr>
        <w:t xml:space="preserve"> Αγροτικής Οικονομίας και Κτην</w:t>
      </w:r>
      <w:r w:rsidR="00B766AE">
        <w:rPr>
          <w:sz w:val="24"/>
          <w:szCs w:val="24"/>
        </w:rPr>
        <w:t xml:space="preserve">ιατρικής στα τηλέφωνα 275236026 (κ. </w:t>
      </w:r>
      <w:proofErr w:type="spellStart"/>
      <w:r w:rsidR="00B766AE">
        <w:rPr>
          <w:sz w:val="24"/>
          <w:szCs w:val="24"/>
        </w:rPr>
        <w:t>Σπυροπούλου</w:t>
      </w:r>
      <w:proofErr w:type="spellEnd"/>
      <w:r w:rsidR="00B766AE">
        <w:rPr>
          <w:sz w:val="24"/>
          <w:szCs w:val="24"/>
        </w:rPr>
        <w:t xml:space="preserve"> Βασιλική) </w:t>
      </w:r>
      <w:r w:rsidR="005744FF">
        <w:rPr>
          <w:sz w:val="24"/>
          <w:szCs w:val="24"/>
        </w:rPr>
        <w:t xml:space="preserve"> και 2752360271</w:t>
      </w:r>
      <w:r w:rsidR="00B766AE" w:rsidRPr="00B766AE">
        <w:rPr>
          <w:sz w:val="24"/>
          <w:szCs w:val="24"/>
        </w:rPr>
        <w:t xml:space="preserve"> </w:t>
      </w:r>
      <w:r w:rsidR="00B766AE">
        <w:rPr>
          <w:sz w:val="24"/>
          <w:szCs w:val="24"/>
        </w:rPr>
        <w:t xml:space="preserve">(κ. </w:t>
      </w:r>
      <w:proofErr w:type="spellStart"/>
      <w:r w:rsidR="00B766AE">
        <w:rPr>
          <w:sz w:val="24"/>
          <w:szCs w:val="24"/>
        </w:rPr>
        <w:t>Μαρκούτη</w:t>
      </w:r>
      <w:proofErr w:type="spellEnd"/>
      <w:r w:rsidR="00B766AE">
        <w:rPr>
          <w:sz w:val="24"/>
          <w:szCs w:val="24"/>
        </w:rPr>
        <w:t xml:space="preserve"> Χριστίνα)</w:t>
      </w:r>
    </w:p>
    <w:p w:rsidR="00D85025" w:rsidRPr="006978BA" w:rsidRDefault="00D85025" w:rsidP="00D85025">
      <w:pPr>
        <w:ind w:left="-142"/>
        <w:jc w:val="both"/>
        <w:rPr>
          <w:b/>
          <w:i/>
          <w:sz w:val="24"/>
          <w:szCs w:val="24"/>
        </w:rPr>
      </w:pPr>
    </w:p>
    <w:p w:rsidR="00D85025" w:rsidRPr="0031798F" w:rsidRDefault="00D85025" w:rsidP="00D85025">
      <w:pPr>
        <w:ind w:left="-142"/>
        <w:jc w:val="both"/>
        <w:rPr>
          <w:sz w:val="24"/>
          <w:szCs w:val="24"/>
        </w:rPr>
      </w:pPr>
    </w:p>
    <w:p w:rsidR="00D85025" w:rsidRDefault="00D85025" w:rsidP="00D85025">
      <w:pPr>
        <w:spacing w:line="360" w:lineRule="auto"/>
        <w:ind w:left="-851" w:right="-766" w:firstLine="284"/>
        <w:jc w:val="both"/>
        <w:rPr>
          <w:sz w:val="24"/>
          <w:szCs w:val="24"/>
        </w:rPr>
      </w:pPr>
    </w:p>
    <w:p w:rsidR="00D85025" w:rsidRPr="00BB0D26" w:rsidRDefault="00D85025" w:rsidP="00D85025">
      <w:pPr>
        <w:tabs>
          <w:tab w:val="left" w:pos="142"/>
        </w:tabs>
        <w:rPr>
          <w:sz w:val="24"/>
          <w:szCs w:val="24"/>
        </w:rPr>
      </w:pPr>
      <w:r>
        <w:rPr>
          <w:rFonts w:ascii="Verdana" w:hAnsi="Verdana" w:cs="Arial"/>
          <w:color w:val="000000"/>
        </w:rPr>
        <w:t xml:space="preserve">    </w:t>
      </w:r>
      <w:r w:rsidRPr="00E50F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</w:t>
      </w:r>
      <w:r w:rsidRPr="00BB0D26">
        <w:rPr>
          <w:sz w:val="24"/>
          <w:szCs w:val="24"/>
          <w:lang w:val="en-US"/>
        </w:rPr>
        <w:t>M</w:t>
      </w:r>
      <w:r w:rsidRPr="00BB0D26">
        <w:rPr>
          <w:sz w:val="24"/>
          <w:szCs w:val="24"/>
        </w:rPr>
        <w:t>ε εντολή Περιφερειάρχη</w:t>
      </w:r>
    </w:p>
    <w:p w:rsidR="00D85025" w:rsidRDefault="00D85025" w:rsidP="00D85025">
      <w:pPr>
        <w:tabs>
          <w:tab w:val="left" w:pos="142"/>
        </w:tabs>
        <w:rPr>
          <w:sz w:val="24"/>
          <w:szCs w:val="24"/>
        </w:rPr>
      </w:pPr>
      <w:r w:rsidRPr="00BB0D26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                   </w:t>
      </w:r>
      <w:r w:rsidRPr="00BB0D26">
        <w:rPr>
          <w:sz w:val="24"/>
          <w:szCs w:val="24"/>
        </w:rPr>
        <w:t xml:space="preserve">Νίκα Παναγιώτη                    </w:t>
      </w:r>
    </w:p>
    <w:p w:rsidR="00D85025" w:rsidRPr="00BB0D26" w:rsidRDefault="00D85025" w:rsidP="00D85025">
      <w:pPr>
        <w:tabs>
          <w:tab w:val="left" w:pos="142"/>
        </w:tabs>
        <w:rPr>
          <w:sz w:val="24"/>
          <w:szCs w:val="24"/>
        </w:rPr>
      </w:pPr>
      <w:r w:rsidRPr="00EF3E41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Η</w:t>
      </w:r>
      <w:r w:rsidRPr="00BB0D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Προϊσταμένη</w:t>
      </w:r>
      <w:r w:rsidRPr="00BB0D26">
        <w:rPr>
          <w:sz w:val="24"/>
          <w:szCs w:val="24"/>
        </w:rPr>
        <w:t xml:space="preserve"> της   </w:t>
      </w:r>
      <w:r>
        <w:rPr>
          <w:sz w:val="24"/>
          <w:szCs w:val="24"/>
        </w:rPr>
        <w:t>Υπηρεσίας</w:t>
      </w:r>
      <w:r w:rsidRPr="00BB0D26">
        <w:rPr>
          <w:sz w:val="24"/>
          <w:szCs w:val="24"/>
        </w:rPr>
        <w:t xml:space="preserve">                                   </w:t>
      </w:r>
    </w:p>
    <w:p w:rsidR="005744FF" w:rsidRDefault="00D85025" w:rsidP="00D85025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5744FF" w:rsidRDefault="005744FF" w:rsidP="00D85025">
      <w:pPr>
        <w:tabs>
          <w:tab w:val="left" w:pos="142"/>
        </w:tabs>
        <w:rPr>
          <w:sz w:val="24"/>
          <w:szCs w:val="24"/>
        </w:rPr>
      </w:pPr>
    </w:p>
    <w:p w:rsidR="005744FF" w:rsidRPr="00BB0D26" w:rsidRDefault="005744FF" w:rsidP="005744FF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Θεοδώρου Αγγελική</w:t>
      </w:r>
    </w:p>
    <w:p w:rsidR="00D85025" w:rsidRPr="00BB0D26" w:rsidRDefault="00D85025" w:rsidP="00D85025">
      <w:pPr>
        <w:tabs>
          <w:tab w:val="left" w:pos="142"/>
        </w:tabs>
        <w:rPr>
          <w:sz w:val="24"/>
          <w:szCs w:val="24"/>
        </w:rPr>
      </w:pPr>
    </w:p>
    <w:p w:rsidR="00D85025" w:rsidRDefault="00D85025" w:rsidP="00D85025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D85025" w:rsidRPr="00BB0D26" w:rsidRDefault="00D85025" w:rsidP="00D85025">
      <w:pPr>
        <w:tabs>
          <w:tab w:val="left" w:pos="142"/>
        </w:tabs>
        <w:rPr>
          <w:sz w:val="24"/>
          <w:szCs w:val="24"/>
        </w:rPr>
      </w:pPr>
      <w:r w:rsidRPr="00CA27E9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</w:t>
      </w:r>
    </w:p>
    <w:p w:rsidR="00D85025" w:rsidRPr="00BB0D26" w:rsidRDefault="00D85025" w:rsidP="00D85025">
      <w:pPr>
        <w:tabs>
          <w:tab w:val="left" w:pos="142"/>
        </w:tabs>
        <w:jc w:val="right"/>
        <w:rPr>
          <w:sz w:val="24"/>
          <w:szCs w:val="24"/>
        </w:rPr>
      </w:pPr>
      <w:r w:rsidRPr="00BB0D26">
        <w:rPr>
          <w:sz w:val="24"/>
          <w:szCs w:val="24"/>
        </w:rPr>
        <w:t xml:space="preserve">                                                                              </w:t>
      </w:r>
    </w:p>
    <w:p w:rsidR="00D85025" w:rsidRPr="00BB0D26" w:rsidRDefault="00D85025" w:rsidP="00D85025">
      <w:pPr>
        <w:tabs>
          <w:tab w:val="left" w:pos="142"/>
        </w:tabs>
        <w:rPr>
          <w:sz w:val="24"/>
          <w:szCs w:val="24"/>
        </w:rPr>
      </w:pPr>
      <w:r w:rsidRPr="00BB0D26">
        <w:rPr>
          <w:sz w:val="24"/>
          <w:szCs w:val="24"/>
        </w:rPr>
        <w:t xml:space="preserve">                    </w:t>
      </w:r>
    </w:p>
    <w:p w:rsidR="00D85025" w:rsidRPr="00BB0D26" w:rsidRDefault="00D85025" w:rsidP="00D85025">
      <w:pPr>
        <w:tabs>
          <w:tab w:val="left" w:pos="142"/>
        </w:tabs>
        <w:rPr>
          <w:sz w:val="24"/>
          <w:szCs w:val="24"/>
        </w:rPr>
      </w:pPr>
      <w:r w:rsidRPr="00BB0D26">
        <w:rPr>
          <w:sz w:val="24"/>
          <w:szCs w:val="24"/>
        </w:rPr>
        <w:t xml:space="preserve">                                                                               </w:t>
      </w:r>
    </w:p>
    <w:p w:rsidR="00D85025" w:rsidRPr="00F80A44" w:rsidRDefault="00D85025" w:rsidP="00D85025">
      <w:pPr>
        <w:ind w:firstLine="567"/>
        <w:jc w:val="both"/>
        <w:rPr>
          <w:sz w:val="24"/>
          <w:szCs w:val="24"/>
        </w:rPr>
      </w:pPr>
      <w:r w:rsidRPr="00BB0D26">
        <w:rPr>
          <w:sz w:val="24"/>
          <w:szCs w:val="24"/>
        </w:rPr>
        <w:tab/>
      </w:r>
      <w:r w:rsidRPr="00BB0D26">
        <w:rPr>
          <w:sz w:val="24"/>
          <w:szCs w:val="24"/>
        </w:rPr>
        <w:tab/>
      </w:r>
      <w:r w:rsidRPr="00BB0D26">
        <w:rPr>
          <w:sz w:val="24"/>
          <w:szCs w:val="24"/>
        </w:rPr>
        <w:tab/>
      </w:r>
      <w:r w:rsidRPr="00BB0D26">
        <w:rPr>
          <w:sz w:val="24"/>
          <w:szCs w:val="24"/>
        </w:rPr>
        <w:tab/>
      </w:r>
      <w:r w:rsidRPr="00BB0D26">
        <w:rPr>
          <w:sz w:val="24"/>
          <w:szCs w:val="24"/>
        </w:rPr>
        <w:tab/>
      </w:r>
      <w:r w:rsidRPr="00BB0D26">
        <w:rPr>
          <w:sz w:val="24"/>
          <w:szCs w:val="24"/>
        </w:rPr>
        <w:tab/>
      </w:r>
      <w:r w:rsidRPr="00BB0D26">
        <w:rPr>
          <w:sz w:val="24"/>
          <w:szCs w:val="24"/>
        </w:rPr>
        <w:tab/>
      </w:r>
      <w:r w:rsidRPr="00BB0D26">
        <w:rPr>
          <w:sz w:val="24"/>
          <w:szCs w:val="24"/>
        </w:rPr>
        <w:tab/>
      </w:r>
    </w:p>
    <w:p w:rsidR="00D85025" w:rsidRPr="00F80A44" w:rsidRDefault="00D85025" w:rsidP="00D85025">
      <w:pPr>
        <w:jc w:val="both"/>
        <w:rPr>
          <w:sz w:val="24"/>
          <w:szCs w:val="24"/>
        </w:rPr>
      </w:pPr>
    </w:p>
    <w:p w:rsidR="005561E4" w:rsidRDefault="005561E4"/>
    <w:sectPr w:rsidR="005561E4" w:rsidSect="008E78E7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23252"/>
    <w:multiLevelType w:val="hybridMultilevel"/>
    <w:tmpl w:val="412A7884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7C7266D6"/>
    <w:multiLevelType w:val="hybridMultilevel"/>
    <w:tmpl w:val="71F09504"/>
    <w:lvl w:ilvl="0" w:tplc="7F0EC4C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5025"/>
    <w:rsid w:val="000C4D59"/>
    <w:rsid w:val="00311648"/>
    <w:rsid w:val="00394CDA"/>
    <w:rsid w:val="004042E3"/>
    <w:rsid w:val="00466166"/>
    <w:rsid w:val="00494574"/>
    <w:rsid w:val="00522249"/>
    <w:rsid w:val="005561E4"/>
    <w:rsid w:val="00565CBD"/>
    <w:rsid w:val="005744FF"/>
    <w:rsid w:val="006E7FA2"/>
    <w:rsid w:val="007D4BA3"/>
    <w:rsid w:val="00806DAC"/>
    <w:rsid w:val="008E78E7"/>
    <w:rsid w:val="00903399"/>
    <w:rsid w:val="009533F4"/>
    <w:rsid w:val="00972CC3"/>
    <w:rsid w:val="00A01078"/>
    <w:rsid w:val="00A46A88"/>
    <w:rsid w:val="00B766AE"/>
    <w:rsid w:val="00C50C97"/>
    <w:rsid w:val="00D77607"/>
    <w:rsid w:val="00D8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A2"/>
  </w:style>
  <w:style w:type="paragraph" w:styleId="1">
    <w:name w:val="heading 1"/>
    <w:basedOn w:val="a"/>
    <w:next w:val="a"/>
    <w:link w:val="1Char"/>
    <w:qFormat/>
    <w:rsid w:val="00D8502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u w:val="single"/>
    </w:rPr>
  </w:style>
  <w:style w:type="paragraph" w:styleId="2">
    <w:name w:val="heading 2"/>
    <w:basedOn w:val="a"/>
    <w:next w:val="a"/>
    <w:link w:val="2Char"/>
    <w:qFormat/>
    <w:rsid w:val="00D8502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85025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2Char">
    <w:name w:val="Επικεφαλίδα 2 Char"/>
    <w:basedOn w:val="a0"/>
    <w:link w:val="2"/>
    <w:rsid w:val="00D85025"/>
    <w:rPr>
      <w:rFonts w:ascii="Arial" w:eastAsia="Times New Roman" w:hAnsi="Arial" w:cs="Times New Roman"/>
      <w:b/>
      <w:sz w:val="24"/>
      <w:szCs w:val="20"/>
    </w:rPr>
  </w:style>
  <w:style w:type="paragraph" w:styleId="a3">
    <w:name w:val="Body Text"/>
    <w:basedOn w:val="a"/>
    <w:link w:val="Char"/>
    <w:rsid w:val="00D850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D85025"/>
    <w:rPr>
      <w:rFonts w:ascii="Times New Roman" w:eastAsia="Times New Roman" w:hAnsi="Times New Roman" w:cs="Times New Roman"/>
      <w:sz w:val="24"/>
      <w:szCs w:val="20"/>
    </w:rPr>
  </w:style>
  <w:style w:type="character" w:styleId="a4">
    <w:name w:val="Emphasis"/>
    <w:basedOn w:val="a0"/>
    <w:uiPriority w:val="20"/>
    <w:qFormat/>
    <w:rsid w:val="00D85025"/>
    <w:rPr>
      <w:i/>
      <w:iCs/>
    </w:rPr>
  </w:style>
  <w:style w:type="paragraph" w:styleId="a5">
    <w:name w:val="Balloon Text"/>
    <w:basedOn w:val="a"/>
    <w:link w:val="Char0"/>
    <w:uiPriority w:val="99"/>
    <w:semiHidden/>
    <w:unhideWhenUsed/>
    <w:rsid w:val="00D8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850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5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spiropoulou</dc:creator>
  <cp:lastModifiedBy>atheodorou</cp:lastModifiedBy>
  <cp:revision>2</cp:revision>
  <cp:lastPrinted>2021-04-26T10:34:00Z</cp:lastPrinted>
  <dcterms:created xsi:type="dcterms:W3CDTF">2021-04-26T10:35:00Z</dcterms:created>
  <dcterms:modified xsi:type="dcterms:W3CDTF">2021-04-26T10:35:00Z</dcterms:modified>
</cp:coreProperties>
</file>