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776" w:type="dxa"/>
        <w:jc w:val="left"/>
        <w:tblInd w:w="-38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794"/>
        <w:gridCol w:w="2409"/>
        <w:gridCol w:w="4573"/>
      </w:tblGrid>
      <w:tr>
        <w:trPr>
          <w:trHeight w:val="2825" w:hRule="atLeast"/>
          <w:cantSplit w:val="true"/>
        </w:trPr>
        <w:tc>
          <w:tcPr>
            <w:tcW w:w="379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overflowPunct w:val="true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                          </w:t>
            </w:r>
            <w:r>
              <w:rPr/>
              <w:drawing>
                <wp:inline distT="0" distB="0" distL="0" distR="0">
                  <wp:extent cx="628650" cy="495935"/>
                  <wp:effectExtent l="0" t="0" r="0" b="0"/>
                  <wp:docPr id="1" name="Εικόνα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5" t="-146" r="-115" b="-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true"/>
              <w:overflowPunct w:val="true"/>
              <w:jc w:val="center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>ΕΛΛΗΝΙΚΗ ΔΗΜOΚΡΑΤΙΑ</w:t>
            </w:r>
          </w:p>
          <w:p>
            <w:pPr>
              <w:pStyle w:val="Normal"/>
              <w:keepNext w:val="true"/>
              <w:overflowPunct w:val="true"/>
              <w:jc w:val="center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>ΠΕΡΙΦΕΡΕΙΑ ΠΕΛΟΠΟΝΝΗΣΟΥ</w:t>
            </w:r>
          </w:p>
          <w:p>
            <w:pPr>
              <w:pStyle w:val="Normal"/>
              <w:keepNext w:val="true"/>
              <w:overflowPunct w:val="true"/>
              <w:jc w:val="center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>ΓΕΝΙΚΗ ΔΙΕΥΘΥΝΣΗ</w:t>
            </w:r>
          </w:p>
          <w:p>
            <w:pPr>
              <w:pStyle w:val="Normal"/>
              <w:keepNext w:val="true"/>
              <w:overflowPunct w:val="true"/>
              <w:jc w:val="center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>ΑΝΑΠΤΥΞΙΑΚΟΥ ΠΡΟΓΡΑΜΜΑΤΙΣΜΟΥ,</w:t>
            </w:r>
          </w:p>
          <w:p>
            <w:pPr>
              <w:pStyle w:val="Normal"/>
              <w:keepNext w:val="true"/>
              <w:overflowPunct w:val="true"/>
              <w:jc w:val="center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>ΠΕΡΙΒΑΛΛΟΝΤΟΣ &amp; ΥΠΟΔΟΜΩΝ</w:t>
            </w:r>
          </w:p>
          <w:p>
            <w:pPr>
              <w:pStyle w:val="Style27"/>
              <w:widowControl w:val="false"/>
              <w:tabs>
                <w:tab w:val="clear" w:pos="4153"/>
                <w:tab w:val="clear" w:pos="8306"/>
              </w:tabs>
              <w:snapToGrid w:val="false"/>
              <w:jc w:val="center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>ΔΙΕΥΘΥΝΣΗ ΤΕΧΝΙΚΩΝ ΕΡΓΩΝ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val="en-US"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val="en-US"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ΕΡΓΟ: </w:t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val="en-US"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jc w:val="right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ΧΡΗΜΑΤΟΔΟΤΗΣΗ:   </w:t>
            </w:r>
          </w:p>
        </w:tc>
        <w:tc>
          <w:tcPr>
            <w:tcW w:w="457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overflowPunct w:val="true"/>
              <w:rPr>
                <w:rStyle w:val="Strong"/>
                <w:rFonts w:ascii="Tahoma" w:hAnsi="Tahoma" w:cs="Tahoma"/>
                <w:i/>
                <w:i/>
                <w:sz w:val="22"/>
                <w:szCs w:val="22"/>
                <w:lang w:val="en-US"/>
              </w:rPr>
            </w:pPr>
            <w:r>
              <w:rPr>
                <w:rFonts w:cs="Tahoma" w:ascii="Tahoma" w:hAnsi="Tahoma"/>
                <w:i/>
                <w:sz w:val="22"/>
                <w:szCs w:val="22"/>
                <w:lang w:val="en-US"/>
              </w:rPr>
            </w:r>
          </w:p>
          <w:p>
            <w:pPr>
              <w:pStyle w:val="Normal"/>
              <w:keepNext w:val="true"/>
              <w:overflowPunct w:val="true"/>
              <w:rPr>
                <w:rFonts w:ascii="Tahoma" w:hAnsi="Tahoma" w:cs="Tahoma"/>
                <w:i/>
                <w:i/>
                <w:sz w:val="22"/>
                <w:szCs w:val="22"/>
                <w:lang w:eastAsia="en-US"/>
              </w:rPr>
            </w:pPr>
            <w:r>
              <w:rPr>
                <w:rStyle w:val="Strong"/>
                <w:rFonts w:cs="Tahoma" w:ascii="Tahoma" w:hAnsi="Tahoma"/>
                <w:i/>
                <w:sz w:val="22"/>
                <w:szCs w:val="22"/>
              </w:rPr>
              <w:t xml:space="preserve">ΑΔΑ: </w:t>
            </w:r>
            <w:r>
              <w:rPr>
                <w:rFonts w:cs="Tahoma" w:ascii="Tahoma" w:hAnsi="Tahoma"/>
                <w:i/>
                <w:sz w:val="22"/>
                <w:szCs w:val="22"/>
              </w:rPr>
              <w:t>ΨΕΟΔ7Λ1-ΚΒΗ</w:t>
            </w:r>
          </w:p>
          <w:p>
            <w:pPr>
              <w:pStyle w:val="Normal"/>
              <w:keepNext w:val="true"/>
              <w:overflowPunct w:val="true"/>
              <w:rPr>
                <w:rFonts w:ascii="Cambria" w:hAnsi="Cambria" w:cs="Arial" w:asciiTheme="majorHAnsi" w:hAnsiTheme="majorHAnsi"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sz w:val="20"/>
                <w:szCs w:val="20"/>
                <w:lang w:eastAsia="en-US"/>
              </w:rPr>
            </w:r>
          </w:p>
          <w:p>
            <w:pPr>
              <w:pStyle w:val="Normal"/>
              <w:keepNext w:val="true"/>
              <w:overflowPunct w:val="true"/>
              <w:rPr>
                <w:rFonts w:ascii="Cambria" w:hAnsi="Cambria" w:cs="Arial" w:asciiTheme="majorHAnsi" w:hAnsiTheme="majorHAnsi"/>
                <w:b/>
                <w:b/>
                <w:i/>
                <w:i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i/>
                <w:sz w:val="20"/>
                <w:szCs w:val="20"/>
                <w:lang w:eastAsia="en-US"/>
              </w:rPr>
              <w:t xml:space="preserve">Τρίπολη,    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napToGrid w:val="false"/>
              <w:ind w:left="432" w:hanging="432"/>
              <w:rPr>
                <w:rFonts w:ascii="Cambria" w:hAnsi="Cambria" w:cs="Arial" w:asciiTheme="majorHAnsi" w:hAnsiTheme="majorHAnsi"/>
                <w:b/>
                <w:b/>
                <w:i/>
                <w:i/>
                <w:sz w:val="20"/>
                <w:szCs w:val="20"/>
                <w:lang w:val="en-US" w:eastAsia="en-US"/>
              </w:rPr>
            </w:pPr>
            <w:r>
              <w:rPr>
                <w:rFonts w:cs="Arial" w:ascii="Cambria" w:hAnsi="Cambria" w:asciiTheme="majorHAnsi" w:hAnsiTheme="majorHAnsi"/>
                <w:b/>
                <w:i/>
                <w:sz w:val="20"/>
                <w:szCs w:val="20"/>
                <w:lang w:eastAsia="en-US"/>
              </w:rPr>
              <w:t>Αρ. Πρωτ.:  125807</w:t>
            </w:r>
          </w:p>
          <w:p>
            <w:pPr>
              <w:pStyle w:val="Normal"/>
              <w:tabs>
                <w:tab w:val="clear" w:pos="720"/>
                <w:tab w:val="left" w:pos="3969" w:leader="none"/>
              </w:tabs>
              <w:ind w:left="74" w:hanging="0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ind w:left="74" w:hanging="0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20"/>
                <w:tab w:val="left" w:pos="3969" w:leader="none"/>
              </w:tabs>
              <w:ind w:left="74" w:hanging="0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«ΜΕΛΕΤΗ  ΑΝΤΙΠΛΗΜΜΥΡΙΚΗΣ </w:t>
            </w:r>
          </w:p>
          <w:p>
            <w:pPr>
              <w:pStyle w:val="Normal"/>
              <w:tabs>
                <w:tab w:val="clear" w:pos="720"/>
                <w:tab w:val="left" w:pos="3969" w:leader="none"/>
              </w:tabs>
              <w:ind w:left="74" w:hanging="0"/>
              <w:rPr>
                <w:rFonts w:ascii="Cambria" w:hAnsi="Cambria" w:asciiTheme="majorHAnsi" w:hAnsiTheme="majorHAnsi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ΠΡΟΣΤΑΣΙΑΣ Δ.Ε. ΜΑΝΤΙΝΕΙΑΣ» 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napToGrid w:val="false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  <w:lang w:eastAsia="en-US"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napToGrid w:val="false"/>
              <w:rPr>
                <w:rFonts w:ascii="Cambria" w:hAnsi="Cambria" w:cs="Arial" w:asciiTheme="majorHAnsi" w:hAnsiTheme="majorHAnsi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napToGrid w:val="false"/>
              <w:rPr>
                <w:rFonts w:ascii="Cambria" w:hAnsi="Cambria" w:cs="Calibri" w:asciiTheme="majorHAnsi" w:hAnsiTheme="majorHAnsi"/>
                <w:b/>
                <w:b/>
                <w:sz w:val="20"/>
                <w:szCs w:val="20"/>
              </w:rPr>
            </w:pPr>
            <w:r>
              <w:rPr>
                <w:rFonts w:cs="Arial" w:ascii="Cambria" w:hAnsi="Cambria" w:asciiTheme="majorHAnsi" w:hAnsiTheme="majorHAnsi"/>
                <w:b/>
                <w:sz w:val="20"/>
                <w:szCs w:val="20"/>
              </w:rPr>
              <w:t>Π.Δ.Ε.-ΣΑΜ926, 2020ΜΠ92600008</w:t>
            </w:r>
          </w:p>
        </w:tc>
      </w:tr>
    </w:tbl>
    <w:p>
      <w:pPr>
        <w:pStyle w:val="Normal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Normal"/>
        <w:keepNext w:val="true"/>
        <w:numPr>
          <w:ilvl w:val="0"/>
          <w:numId w:val="2"/>
        </w:numPr>
        <w:overflowPunct w:val="true"/>
        <w:jc w:val="center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keepNext w:val="true"/>
        <w:numPr>
          <w:ilvl w:val="0"/>
          <w:numId w:val="2"/>
        </w:numPr>
        <w:overflowPunct w:val="true"/>
        <w:jc w:val="center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keepNext w:val="true"/>
        <w:numPr>
          <w:ilvl w:val="0"/>
          <w:numId w:val="2"/>
        </w:numPr>
        <w:overflowPunct w:val="true"/>
        <w:jc w:val="center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b/>
          <w:shadow/>
          <w:spacing w:val="40"/>
          <w:sz w:val="20"/>
          <w:szCs w:val="20"/>
          <w:lang w:eastAsia="en-US"/>
        </w:rPr>
        <w:t>ΠΕΡΙΛΗΨΗ ΔΙΑΚΗΡΥΞΗΣ</w:t>
      </w:r>
    </w:p>
    <w:p>
      <w:pPr>
        <w:pStyle w:val="Normal"/>
        <w:keepNext w:val="true"/>
        <w:numPr>
          <w:ilvl w:val="0"/>
          <w:numId w:val="2"/>
        </w:numPr>
        <w:overflowPunct w:val="true"/>
        <w:jc w:val="center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before="80" w:after="0"/>
        <w:jc w:val="both"/>
        <w:rPr>
          <w:rFonts w:ascii="Cambria" w:hAnsi="Cambria" w:cs="Arial" w:asciiTheme="majorHAnsi" w:hAnsiTheme="majorHAnsi"/>
          <w:sz w:val="20"/>
          <w:szCs w:val="20"/>
          <w:lang w:bidi="el-GR"/>
        </w:rPr>
      </w:pPr>
      <w:bookmarkStart w:id="0" w:name="__DdeLink__179_3026941531"/>
      <w:r>
        <w:rPr>
          <w:rFonts w:cs="Arial" w:ascii="Cambria" w:hAnsi="Cambria" w:asciiTheme="majorHAnsi" w:hAnsiTheme="majorHAnsi"/>
          <w:sz w:val="20"/>
          <w:szCs w:val="20"/>
        </w:rPr>
        <w:t xml:space="preserve">Η Διεύθυνση Τεχνικών Έργων Περιφέρειας Πελοποννήσου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προκηρύσσει «ανοικτή διαδικασία» επιλογής αναδόχου του άρθρου 27 του Ν.4412/2016 μέσω του Εθνικού Συστήματος Ηλεκτρονικών Δημοσίων Συμβάσεων με κριτήριο ανάθεσης την πλέον συμφέρουσα από οικονομική άποψη προσφορά βάσει βέλτιστης σχέσης ποιότητας - τιμής για την μελέτη με τίτλο: </w:t>
      </w:r>
    </w:p>
    <w:p>
      <w:pPr>
        <w:pStyle w:val="Normal"/>
        <w:spacing w:before="80" w:after="0"/>
        <w:jc w:val="both"/>
        <w:rPr>
          <w:rFonts w:ascii="Cambria" w:hAnsi="Cambria" w:cs="Arial" w:asciiTheme="majorHAnsi" w:hAnsiTheme="majorHAnsi"/>
          <w:b/>
          <w:b/>
          <w:bCs/>
          <w:i/>
          <w:i/>
          <w:sz w:val="20"/>
          <w:szCs w:val="20"/>
          <w:lang w:bidi="el-GR"/>
        </w:rPr>
      </w:pPr>
      <w:r>
        <w:rPr>
          <w:rFonts w:cs="Arial" w:ascii="Cambria" w:hAnsi="Cambria" w:asciiTheme="majorHAnsi" w:hAnsiTheme="majorHAnsi"/>
          <w:b/>
          <w:bCs/>
          <w:i/>
          <w:sz w:val="20"/>
          <w:szCs w:val="20"/>
          <w:lang w:bidi="el-GR"/>
        </w:rPr>
        <w:t>«</w:t>
      </w:r>
      <w:r>
        <w:rPr>
          <w:rFonts w:cs="Arial" w:ascii="Cambria" w:hAnsi="Cambria" w:asciiTheme="majorHAnsi" w:hAnsiTheme="majorHAnsi"/>
          <w:b/>
          <w:i/>
          <w:sz w:val="20"/>
          <w:szCs w:val="20"/>
          <w:lang w:eastAsia="en-US"/>
        </w:rPr>
        <w:t>ΜΕΛΕΤΗ  ΑΝΤΙΠΛΗΜΜΥΡΙΚΗΣ ΠΡΟΣΤΑΣΙΑΣ Δ.Ε. ΜΑΝΤΙΝΕΙΑΣ</w:t>
      </w:r>
      <w:r>
        <w:rPr>
          <w:rFonts w:cs="Arial" w:ascii="Cambria" w:hAnsi="Cambria" w:asciiTheme="majorHAnsi" w:hAnsiTheme="majorHAnsi"/>
          <w:b/>
          <w:bCs/>
          <w:i/>
          <w:sz w:val="20"/>
          <w:szCs w:val="20"/>
          <w:lang w:bidi="el-GR"/>
        </w:rPr>
        <w:t xml:space="preserve">», 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προϋπολογισμού 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402.174,01 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>€ (πλέον ΦΠΑ).</w:t>
      </w:r>
      <w:bookmarkEnd w:id="0"/>
    </w:p>
    <w:p>
      <w:pPr>
        <w:pStyle w:val="Normal"/>
        <w:jc w:val="both"/>
        <w:rPr>
          <w:rFonts w:ascii="Cambria" w:hAnsi="Cambria" w:cs="Arial" w:asciiTheme="majorHAnsi" w:hAnsiTheme="majorHAnsi"/>
          <w:sz w:val="20"/>
          <w:szCs w:val="20"/>
          <w:lang w:bidi="el-GR"/>
        </w:rPr>
      </w:pPr>
      <w:r>
        <w:rPr>
          <w:rFonts w:cs="Arial" w:ascii="Cambria" w:hAnsi="Cambria" w:asciiTheme="majorHAnsi" w:hAnsiTheme="majorHAnsi"/>
          <w:sz w:val="20"/>
          <w:szCs w:val="20"/>
          <w:lang w:bidi="el-GR"/>
        </w:rPr>
        <w:t>Αντικείμενο της σύμβασης αποτελεί η εκπόνηση της μελέτης οριοθέτησης και της μελέτης των έργων διευθέτησης των ρεμάτων του Μαντινειακού Πεδίου. Στο αντικείμενο της μελέτης περιλαμβάνονται οι απαιτούμενες τοπογραφικές αποτυπώσεις, η εκπόνηση των απαιτούμενων γεωλογικών μελετών και ερευνών και η αντίστοιχη μελέτη περιβαλλοντικών επιπτώσεων.</w:t>
      </w:r>
    </w:p>
    <w:p>
      <w:pPr>
        <w:pStyle w:val="Normal"/>
        <w:jc w:val="both"/>
        <w:rPr/>
      </w:pPr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Οι ενδιαφερόμενοι μπορούν να παραλάβουν τα συμβατικά τεύχη του διαγωνισμού από τον χώρο </w:t>
      </w:r>
      <w:r>
        <w:rPr>
          <w:rFonts w:cs="Arial" w:ascii="Cambria" w:hAnsi="Cambria" w:asciiTheme="majorHAnsi" w:hAnsiTheme="majorHAnsi"/>
          <w:i/>
          <w:sz w:val="20"/>
          <w:szCs w:val="20"/>
          <w:lang w:bidi="el-GR"/>
        </w:rPr>
        <w:t>«</w:t>
      </w:r>
      <w:r>
        <w:rPr>
          <w:rFonts w:cs="Arial" w:ascii="Cambria" w:hAnsi="Cambria" w:asciiTheme="majorHAnsi" w:hAnsiTheme="majorHAnsi"/>
          <w:bCs/>
          <w:i/>
          <w:sz w:val="20"/>
          <w:szCs w:val="20"/>
          <w:lang w:bidi="el-GR"/>
        </w:rPr>
        <w:t>Εθνικό Σύστημα Ηλεκτρονικών Δημοσίων Συμβάσεων (ΕΣΗΔΗΣ) – Δημόσια Έργα</w:t>
      </w:r>
      <w:r>
        <w:rPr>
          <w:rFonts w:cs="Arial" w:ascii="Cambria" w:hAnsi="Cambria" w:asciiTheme="majorHAnsi" w:hAnsiTheme="majorHAnsi"/>
          <w:i/>
          <w:sz w:val="20"/>
          <w:szCs w:val="20"/>
          <w:lang w:bidi="el-GR"/>
        </w:rPr>
        <w:t>»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 της πύλης </w:t>
      </w:r>
      <w:hyperlink r:id="rId3">
        <w:r>
          <w:rPr>
            <w:rStyle w:val="Style15"/>
            <w:rFonts w:cs="Arial" w:ascii="Cambria" w:hAnsi="Cambria" w:asciiTheme="majorHAnsi" w:hAnsiTheme="majorHAnsi"/>
            <w:sz w:val="20"/>
            <w:szCs w:val="20"/>
            <w:lang w:bidi="el-GR"/>
          </w:rPr>
          <w:t>www.promitheus.gov.gr</w:t>
        </w:r>
      </w:hyperlink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 για τον ηλεκτρονικό διαγωνισμό με συστημικό κωδικό </w:t>
      </w:r>
      <w:r>
        <w:rPr>
          <w:rFonts w:cs="Arial" w:ascii="Cambria" w:hAnsi="Cambria" w:asciiTheme="majorHAnsi" w:hAnsiTheme="majorHAnsi"/>
          <w:b/>
          <w:bCs/>
          <w:sz w:val="20"/>
          <w:szCs w:val="20"/>
          <w:u w:val="single"/>
          <w:lang w:bidi="el-GR"/>
        </w:rPr>
        <w:t>180516.</w:t>
      </w:r>
    </w:p>
    <w:p>
      <w:pPr>
        <w:pStyle w:val="Normal"/>
        <w:jc w:val="both"/>
        <w:rPr>
          <w:rFonts w:ascii="Cambria" w:hAnsi="Cambria" w:cs="Arial" w:asciiTheme="majorHAnsi" w:hAnsiTheme="majorHAnsi"/>
          <w:sz w:val="20"/>
          <w:szCs w:val="20"/>
          <w:lang w:bidi="el-GR"/>
        </w:rPr>
      </w:pPr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Ως ημερομηνία λήξης παραλαβής των προσφορών ορίζεται η 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07-06-2021,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 xml:space="preserve">ημέρα 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Δευτέρα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>και ώρα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 15:00.</w:t>
      </w:r>
    </w:p>
    <w:p>
      <w:pPr>
        <w:pStyle w:val="Normal"/>
        <w:jc w:val="both"/>
        <w:rPr>
          <w:rFonts w:ascii="Cambria" w:hAnsi="Cambria" w:cs="Arial" w:asciiTheme="majorHAnsi" w:hAnsiTheme="majorHAnsi"/>
          <w:sz w:val="20"/>
          <w:szCs w:val="20"/>
          <w:lang w:bidi="el-GR"/>
        </w:rPr>
      </w:pPr>
      <w:r>
        <w:rPr>
          <w:rFonts w:cs="Arial" w:ascii="Cambria" w:hAnsi="Cambria" w:asciiTheme="majorHAnsi" w:hAnsiTheme="majorHAnsi"/>
          <w:sz w:val="20"/>
          <w:szCs w:val="20"/>
          <w:lang w:bidi="el-GR"/>
        </w:rPr>
        <w:t>Ως ημερομηνία ηλεκτρονικής αποσφράγισης των προσφορών ορίζεται η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 11-06-2021,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>ημέρα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 Παρασκευή </w:t>
      </w:r>
      <w:r>
        <w:rPr>
          <w:rFonts w:cs="Arial" w:ascii="Cambria" w:hAnsi="Cambria" w:asciiTheme="majorHAnsi" w:hAnsiTheme="majorHAnsi"/>
          <w:sz w:val="20"/>
          <w:szCs w:val="20"/>
          <w:lang w:bidi="el-GR"/>
        </w:rPr>
        <w:t>και ώρα</w:t>
      </w:r>
      <w:r>
        <w:rPr>
          <w:rFonts w:cs="Arial" w:ascii="Cambria" w:hAnsi="Cambria" w:asciiTheme="majorHAnsi" w:hAnsiTheme="majorHAnsi"/>
          <w:b/>
          <w:sz w:val="20"/>
          <w:szCs w:val="20"/>
          <w:lang w:bidi="el-GR"/>
        </w:rPr>
        <w:t xml:space="preserve"> 11:00 πμ.</w:t>
      </w:r>
    </w:p>
    <w:p>
      <w:pPr>
        <w:pStyle w:val="Default"/>
        <w:jc w:val="both"/>
        <w:rPr>
          <w:rFonts w:ascii="Cambria" w:hAnsi="Cambria" w:asciiTheme="majorHAnsi" w:hAnsiTheme="majorHAnsi"/>
          <w:color w:val="auto"/>
          <w:sz w:val="20"/>
          <w:szCs w:val="20"/>
          <w:lang w:eastAsia="zh-CN" w:bidi="el-GR"/>
        </w:rPr>
      </w:pPr>
      <w:r>
        <w:rPr>
          <w:rFonts w:ascii="Cambria" w:hAnsi="Cambria" w:asciiTheme="majorHAnsi" w:hAnsiTheme="majorHAnsi"/>
          <w:color w:val="auto"/>
          <w:sz w:val="20"/>
          <w:szCs w:val="20"/>
          <w:lang w:eastAsia="zh-CN" w:bidi="el-GR"/>
        </w:rPr>
        <w:t>Δικαίωμα συμμετοχής έχουν φυσικά ή νομικά πρόσωπα, ή ενώσεις αυτών που δραστηριοποιούνται στην εκπόνηση μελετών των κατηγοριών που αναφέρονται στο άρθρο 12.1 της Διακήρυξης και που είναι εγκατεστημένα σε:</w:t>
      </w:r>
    </w:p>
    <w:p>
      <w:pPr>
        <w:pStyle w:val="Default"/>
        <w:jc w:val="both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color w:val="auto"/>
          <w:sz w:val="20"/>
          <w:szCs w:val="20"/>
          <w:lang w:eastAsia="zh-CN" w:bidi="el-GR"/>
        </w:rPr>
        <w:t>α) κράτος-μέλος της Ένωσης, β) κράτος-μέλος του Ευρωπαϊκού Οικονομικού Χώρου (Ε.Ο.Χ.), γ)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  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>
      <w:pPr>
        <w:pStyle w:val="Default"/>
        <w:suppressAutoHyphens w:val="true"/>
        <w:jc w:val="both"/>
        <w:rPr>
          <w:rFonts w:ascii="Cambria" w:hAnsi="Cambria" w:eastAsia="Arial" w:asciiTheme="majorHAnsi" w:hAnsiTheme="majorHAnsi"/>
          <w:color w:val="auto"/>
          <w:sz w:val="20"/>
          <w:szCs w:val="20"/>
          <w:lang w:eastAsia="zh-CN"/>
        </w:rPr>
      </w:pPr>
      <w:r>
        <w:rPr>
          <w:rFonts w:eastAsia="Arial" w:ascii="Cambria" w:hAnsi="Cambria" w:asciiTheme="majorHAnsi" w:hAnsiTheme="majorHAnsi"/>
          <w:color w:val="auto"/>
          <w:sz w:val="20"/>
          <w:szCs w:val="20"/>
          <w:lang w:eastAsia="zh-CN"/>
        </w:rPr>
        <w:t xml:space="preserve">Για τη συμμετοχή στον διαγωνισμό απαιτείται η κατάθεση εγγυητικής επιστολής ύψους </w:t>
      </w:r>
      <w:r>
        <w:rPr>
          <w:rFonts w:cs="Calibri" w:ascii="Cambria" w:hAnsi="Cambria" w:asciiTheme="majorHAnsi" w:hAnsiTheme="majorHAnsi"/>
          <w:b/>
          <w:sz w:val="20"/>
          <w:szCs w:val="20"/>
        </w:rPr>
        <w:t xml:space="preserve">8.040,00  </w:t>
      </w:r>
      <w:r>
        <w:rPr>
          <w:rFonts w:ascii="Cambria" w:hAnsi="Cambria" w:asciiTheme="majorHAnsi" w:hAnsiTheme="majorHAnsi"/>
          <w:sz w:val="20"/>
          <w:szCs w:val="20"/>
          <w:lang w:bidi="el-GR"/>
        </w:rPr>
        <w:t>€</w:t>
      </w:r>
      <w:r>
        <w:rPr>
          <w:rFonts w:cs="Calibri" w:ascii="Cambria" w:hAnsi="Cambria" w:asciiTheme="majorHAnsi" w:hAnsiTheme="majorHAnsi"/>
          <w:b/>
          <w:sz w:val="20"/>
          <w:szCs w:val="20"/>
        </w:rPr>
        <w:t xml:space="preserve"> </w:t>
      </w:r>
      <w:r>
        <w:rPr>
          <w:rFonts w:eastAsia="Arial" w:ascii="Cambria" w:hAnsi="Cambria" w:asciiTheme="majorHAnsi" w:hAnsiTheme="majorHAnsi"/>
          <w:color w:val="auto"/>
          <w:sz w:val="20"/>
          <w:szCs w:val="20"/>
          <w:lang w:eastAsia="zh-CN"/>
        </w:rPr>
        <w:t>και έχει χρόνο ισχύος μέχρι 06-08-2022. Ο χρόνος ισχύος των προσφορών είναι για διάστημα δεκατριών (13) μηνών από την ημερομηνία λήξης παραλαβής των προσφορών.</w:t>
      </w:r>
    </w:p>
    <w:p>
      <w:pPr>
        <w:pStyle w:val="Default"/>
        <w:jc w:val="both"/>
        <w:rPr>
          <w:rFonts w:ascii="Cambria" w:hAnsi="Cambria" w:eastAsia="Arial" w:asciiTheme="majorHAnsi" w:hAnsiTheme="majorHAnsi"/>
          <w:color w:val="auto"/>
          <w:sz w:val="20"/>
          <w:szCs w:val="20"/>
          <w:lang w:eastAsia="zh-CN"/>
        </w:rPr>
      </w:pPr>
      <w:r>
        <w:rPr>
          <w:rFonts w:ascii="Cambria" w:hAnsi="Cambria" w:asciiTheme="majorHAnsi" w:hAnsiTheme="majorHAnsi"/>
          <w:sz w:val="20"/>
          <w:szCs w:val="20"/>
        </w:rPr>
        <w:t>Η συνολική προθεσμία για την περαίωση του αντικειμένου της σύμβασης ορίζεται σε δεκαέξι (16) μήνες από την υπογραφή του συμφωνητικού. Ο καθαρός χρόνος ολοκλήρωσης του μελετητικού αντικειμένου ορίζεται σε δώδεκα (12) μήνες.</w:t>
      </w:r>
    </w:p>
    <w:p>
      <w:pPr>
        <w:pStyle w:val="Default"/>
        <w:suppressAutoHyphens w:val="true"/>
        <w:jc w:val="both"/>
        <w:rPr>
          <w:rFonts w:ascii="Cambria" w:hAnsi="Cambria" w:cs="Calibri" w:asciiTheme="majorHAnsi" w:hAnsiTheme="majorHAnsi"/>
          <w:b/>
          <w:b/>
          <w:bCs/>
          <w:sz w:val="20"/>
          <w:szCs w:val="20"/>
        </w:rPr>
      </w:pPr>
      <w:r>
        <w:rPr>
          <w:rFonts w:cs="Calibri" w:ascii="Cambria" w:hAnsi="Cambria" w:asciiTheme="majorHAnsi" w:hAnsiTheme="majorHAnsi"/>
          <w:bCs/>
          <w:sz w:val="20"/>
          <w:szCs w:val="20"/>
        </w:rPr>
        <w:t>Η χρηματοδότηση της μελέτης προέρχεται από το Πρόγραμμα Δημοσίων Επενδύσεων, ΣΑΜΠ-926, με κωδικό 2020ΜΠ92600008.</w:t>
      </w:r>
    </w:p>
    <w:p>
      <w:pPr>
        <w:pStyle w:val="Default"/>
        <w:suppressAutoHyphens w:val="true"/>
        <w:jc w:val="both"/>
        <w:rPr>
          <w:rFonts w:ascii="Cambria" w:hAnsi="Cambria" w:eastAsia="Arial" w:asciiTheme="majorHAnsi" w:hAnsiTheme="majorHAnsi"/>
          <w:color w:val="auto"/>
          <w:sz w:val="20"/>
          <w:szCs w:val="20"/>
          <w:lang w:eastAsia="zh-CN"/>
        </w:rPr>
      </w:pPr>
      <w:r>
        <w:rPr>
          <w:rFonts w:eastAsia="Arial" w:ascii="Cambria" w:hAnsi="Cambria" w:asciiTheme="majorHAnsi" w:hAnsiTheme="majorHAnsi"/>
          <w:color w:val="auto"/>
          <w:sz w:val="20"/>
          <w:szCs w:val="20"/>
          <w:lang w:eastAsia="zh-CN"/>
        </w:rPr>
        <w:t>Το αποτέλεσμα της δημοπρασίας θα εγκριθεί από την Οικονομική Επιτροπή της Περιφέρειας Πελοποννήσου (Προϊσταμένη Αρχή).</w:t>
      </w:r>
    </w:p>
    <w:p>
      <w:pPr>
        <w:pStyle w:val="Default"/>
        <w:suppressAutoHyphens w:val="true"/>
        <w:jc w:val="both"/>
        <w:rPr>
          <w:rFonts w:ascii="Cambria" w:hAnsi="Cambria" w:eastAsia="Arial" w:asciiTheme="majorHAnsi" w:hAnsiTheme="majorHAnsi"/>
          <w:color w:val="auto"/>
          <w:sz w:val="20"/>
          <w:szCs w:val="20"/>
          <w:lang w:eastAsia="zh-CN"/>
        </w:rPr>
      </w:pPr>
      <w:r>
        <w:rPr>
          <w:rFonts w:eastAsia="Arial" w:ascii="Cambria" w:hAnsi="Cambria"/>
          <w:color w:val="auto"/>
          <w:sz w:val="20"/>
          <w:szCs w:val="20"/>
          <w:lang w:eastAsia="zh-CN"/>
        </w:rPr>
      </w:r>
    </w:p>
    <w:p>
      <w:pPr>
        <w:pStyle w:val="Normal"/>
        <w:jc w:val="center"/>
        <w:rPr>
          <w:rFonts w:ascii="Cambria" w:hAnsi="Cambria" w:cs="Arial" w:asciiTheme="majorHAnsi" w:hAnsiTheme="majorHAnsi"/>
          <w:b/>
          <w:b/>
          <w:sz w:val="20"/>
          <w:szCs w:val="20"/>
        </w:rPr>
      </w:pPr>
      <w:r>
        <w:rPr>
          <w:rFonts w:cs="Arial" w:ascii="Cambria" w:hAnsi="Cambria" w:asciiTheme="majorHAnsi" w:hAnsiTheme="majorHAnsi"/>
          <w:b/>
          <w:sz w:val="20"/>
          <w:szCs w:val="20"/>
        </w:rPr>
        <w:t xml:space="preserve">Ο ΠΕΡΙΦΕΡΕΙΑΡΧΗΣ </w:t>
      </w:r>
    </w:p>
    <w:p>
      <w:pPr>
        <w:pStyle w:val="Normal"/>
        <w:jc w:val="center"/>
        <w:rPr>
          <w:rFonts w:ascii="Cambria" w:hAnsi="Cambria" w:cs="Arial" w:asciiTheme="majorHAnsi" w:hAnsiTheme="majorHAnsi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jc w:val="center"/>
        <w:rPr>
          <w:rFonts w:ascii="Cambria" w:hAnsi="Cambria" w:cs="Arial" w:asciiTheme="majorHAnsi" w:hAnsiTheme="majorHAnsi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jc w:val="center"/>
        <w:rPr>
          <w:rFonts w:ascii="Cambria" w:hAnsi="Cambria" w:cs="Arial" w:asciiTheme="majorHAnsi" w:hAnsiTheme="majorHAnsi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Cambria" w:hAnsi="Cambria" w:asciiTheme="majorHAnsi" w:hAnsiTheme="majorHAnsi"/>
          <w:b/>
          <w:sz w:val="20"/>
          <w:szCs w:val="20"/>
        </w:rPr>
        <w:t>ΠΑΝΑΓΙΩΤΗΣ Ε. ΝΙΚΑΣ</w:t>
      </w:r>
    </w:p>
    <w:sectPr>
      <w:footerReference w:type="default" r:id="rId4"/>
      <w:type w:val="nextPage"/>
      <w:pgSz w:w="11906" w:h="16838"/>
      <w:pgMar w:left="851" w:right="851" w:header="0" w:top="851" w:footer="1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roman"/>
    <w:pitch w:val="default"/>
  </w:font>
  <w:font w:name="MgHelvetica">
    <w:charset w:val="01"/>
    <w:family w:val="roman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057" w:type="dxa"/>
      <w:jc w:val="left"/>
      <w:tblInd w:w="-743" w:type="dxa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127"/>
      <w:gridCol w:w="7229"/>
      <w:gridCol w:w="1701"/>
    </w:tblGrid>
    <w:tr>
      <w:trPr/>
      <w:tc>
        <w:tcPr>
          <w:tcW w:w="2127" w:type="dxa"/>
          <w:tcBorders>
            <w:top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Style28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</w:tc>
      <w:tc>
        <w:tcPr>
          <w:tcW w:w="7229" w:type="dxa"/>
          <w:tcBorders>
            <w:top w:val="single" w:sz="4" w:space="0" w:color="000000"/>
            <w:bottom w:val="single" w:sz="4" w:space="0" w:color="000000"/>
          </w:tcBorders>
          <w:shd w:fill="auto" w:val="clear"/>
          <w:vAlign w:val="bottom"/>
        </w:tcPr>
        <w:p>
          <w:pPr>
            <w:pStyle w:val="Style2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bookmarkStart w:id="1" w:name="_GoBack"/>
          <w:bookmarkStart w:id="2" w:name="_GoBack"/>
          <w:bookmarkEnd w:id="2"/>
        </w:p>
      </w:tc>
      <w:tc>
        <w:tcPr>
          <w:tcW w:w="1701" w:type="dxa"/>
          <w:tcBorders>
            <w:top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Style28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</w:tc>
    </w:tr>
  </w:tbl>
  <w:p>
    <w:pPr>
      <w:pStyle w:val="Style2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0"/>
        <w:i w:val="false"/>
        <w:u w:val="none"/>
        <w:b w:val="false"/>
        <w:rFonts w:cs="Times New Roman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0"/>
        <w:i w:val="false"/>
        <w:u w:val="none"/>
        <w:b w:val="false"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58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el-GR" w:bidi="ar-SA"/>
    </w:rPr>
  </w:style>
  <w:style w:type="paragraph" w:styleId="1">
    <w:name w:val="Heading 1"/>
    <w:basedOn w:val="Normal"/>
    <w:next w:val="Normal"/>
    <w:qFormat/>
    <w:rsid w:val="0017589f"/>
    <w:pPr>
      <w:keepNext w:val="true"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Normal"/>
    <w:next w:val="Normal"/>
    <w:qFormat/>
    <w:rsid w:val="0017589f"/>
    <w:pPr>
      <w:keepNext w:val="true"/>
      <w:numPr>
        <w:ilvl w:val="1"/>
        <w:numId w:val="1"/>
      </w:numPr>
      <w:tabs>
        <w:tab w:val="clear" w:pos="720"/>
        <w:tab w:val="left" w:pos="3969" w:leader="none"/>
        <w:tab w:val="left" w:pos="4820" w:leader="none"/>
      </w:tabs>
      <w:spacing w:lineRule="auto" w:line="264"/>
      <w:ind w:left="720" w:right="-483" w:hanging="720"/>
      <w:outlineLvl w:val="1"/>
    </w:pPr>
    <w:rPr>
      <w:b/>
    </w:rPr>
  </w:style>
  <w:style w:type="paragraph" w:styleId="6">
    <w:name w:val="Heading 6"/>
    <w:basedOn w:val="Normal"/>
    <w:next w:val="Normal"/>
    <w:qFormat/>
    <w:rsid w:val="0017589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7589f"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z1" w:customStyle="1">
    <w:name w:val="WW8Num1z1"/>
    <w:qFormat/>
    <w:rsid w:val="0017589f"/>
    <w:rPr/>
  </w:style>
  <w:style w:type="character" w:styleId="WW8Num1z2" w:customStyle="1">
    <w:name w:val="WW8Num1z2"/>
    <w:qFormat/>
    <w:rsid w:val="0017589f"/>
    <w:rPr/>
  </w:style>
  <w:style w:type="character" w:styleId="WW8Num1z3" w:customStyle="1">
    <w:name w:val="WW8Num1z3"/>
    <w:qFormat/>
    <w:rsid w:val="0017589f"/>
    <w:rPr/>
  </w:style>
  <w:style w:type="character" w:styleId="WW8Num1z4" w:customStyle="1">
    <w:name w:val="WW8Num1z4"/>
    <w:qFormat/>
    <w:rsid w:val="0017589f"/>
    <w:rPr/>
  </w:style>
  <w:style w:type="character" w:styleId="WW8Num1z5" w:customStyle="1">
    <w:name w:val="WW8Num1z5"/>
    <w:qFormat/>
    <w:rsid w:val="0017589f"/>
    <w:rPr/>
  </w:style>
  <w:style w:type="character" w:styleId="WW8Num1z6" w:customStyle="1">
    <w:name w:val="WW8Num1z6"/>
    <w:qFormat/>
    <w:rsid w:val="0017589f"/>
    <w:rPr/>
  </w:style>
  <w:style w:type="character" w:styleId="WW8Num1z7" w:customStyle="1">
    <w:name w:val="WW8Num1z7"/>
    <w:qFormat/>
    <w:rsid w:val="0017589f"/>
    <w:rPr/>
  </w:style>
  <w:style w:type="character" w:styleId="WW8Num1z8" w:customStyle="1">
    <w:name w:val="WW8Num1z8"/>
    <w:qFormat/>
    <w:rsid w:val="0017589f"/>
    <w:rPr/>
  </w:style>
  <w:style w:type="character" w:styleId="WW8Num2z0" w:customStyle="1">
    <w:name w:val="WW8Num2z0"/>
    <w:qFormat/>
    <w:rsid w:val="0017589f"/>
    <w:rPr>
      <w:rFonts w:ascii="Arial" w:hAnsi="Arial" w:eastAsia="Times New Roman" w:cs="Arial"/>
      <w:color w:val="auto"/>
      <w:spacing w:val="0"/>
      <w:sz w:val="21"/>
      <w:szCs w:val="24"/>
      <w:shd w:fill="auto" w:val="clear"/>
      <w:lang w:val="el-GR" w:eastAsia="zh-CN" w:bidi="ar-SA"/>
    </w:rPr>
  </w:style>
  <w:style w:type="character" w:styleId="WW8Num2z1" w:customStyle="1">
    <w:name w:val="WW8Num2z1"/>
    <w:qFormat/>
    <w:rsid w:val="0017589f"/>
    <w:rPr/>
  </w:style>
  <w:style w:type="character" w:styleId="WW8Num2z2" w:customStyle="1">
    <w:name w:val="WW8Num2z2"/>
    <w:qFormat/>
    <w:rsid w:val="0017589f"/>
    <w:rPr/>
  </w:style>
  <w:style w:type="character" w:styleId="WW8Num2z3" w:customStyle="1">
    <w:name w:val="WW8Num2z3"/>
    <w:qFormat/>
    <w:rsid w:val="0017589f"/>
    <w:rPr/>
  </w:style>
  <w:style w:type="character" w:styleId="WW8Num2z4" w:customStyle="1">
    <w:name w:val="WW8Num2z4"/>
    <w:qFormat/>
    <w:rsid w:val="0017589f"/>
    <w:rPr/>
  </w:style>
  <w:style w:type="character" w:styleId="WW8Num2z5" w:customStyle="1">
    <w:name w:val="WW8Num2z5"/>
    <w:qFormat/>
    <w:rsid w:val="0017589f"/>
    <w:rPr/>
  </w:style>
  <w:style w:type="character" w:styleId="WW8Num2z6" w:customStyle="1">
    <w:name w:val="WW8Num2z6"/>
    <w:qFormat/>
    <w:rsid w:val="0017589f"/>
    <w:rPr/>
  </w:style>
  <w:style w:type="character" w:styleId="WW8Num2z7" w:customStyle="1">
    <w:name w:val="WW8Num2z7"/>
    <w:qFormat/>
    <w:rsid w:val="0017589f"/>
    <w:rPr/>
  </w:style>
  <w:style w:type="character" w:styleId="WW8Num2z8" w:customStyle="1">
    <w:name w:val="WW8Num2z8"/>
    <w:qFormat/>
    <w:rsid w:val="0017589f"/>
    <w:rPr/>
  </w:style>
  <w:style w:type="character" w:styleId="WW8Num3z0" w:customStyle="1">
    <w:name w:val="WW8Num3z0"/>
    <w:qFormat/>
    <w:rsid w:val="0017589f"/>
    <w:rPr/>
  </w:style>
  <w:style w:type="character" w:styleId="WW8Num3z1" w:customStyle="1">
    <w:name w:val="WW8Num3z1"/>
    <w:qFormat/>
    <w:rsid w:val="0017589f"/>
    <w:rPr/>
  </w:style>
  <w:style w:type="character" w:styleId="WW8Num3z2" w:customStyle="1">
    <w:name w:val="WW8Num3z2"/>
    <w:qFormat/>
    <w:rsid w:val="0017589f"/>
    <w:rPr/>
  </w:style>
  <w:style w:type="character" w:styleId="WW8Num3z3" w:customStyle="1">
    <w:name w:val="WW8Num3z3"/>
    <w:qFormat/>
    <w:rsid w:val="0017589f"/>
    <w:rPr/>
  </w:style>
  <w:style w:type="character" w:styleId="WW8Num3z4" w:customStyle="1">
    <w:name w:val="WW8Num3z4"/>
    <w:qFormat/>
    <w:rsid w:val="0017589f"/>
    <w:rPr/>
  </w:style>
  <w:style w:type="character" w:styleId="WW8Num3z5" w:customStyle="1">
    <w:name w:val="WW8Num3z5"/>
    <w:qFormat/>
    <w:rsid w:val="0017589f"/>
    <w:rPr/>
  </w:style>
  <w:style w:type="character" w:styleId="WW8Num3z6" w:customStyle="1">
    <w:name w:val="WW8Num3z6"/>
    <w:qFormat/>
    <w:rsid w:val="0017589f"/>
    <w:rPr/>
  </w:style>
  <w:style w:type="character" w:styleId="WW8Num3z7" w:customStyle="1">
    <w:name w:val="WW8Num3z7"/>
    <w:qFormat/>
    <w:rsid w:val="0017589f"/>
    <w:rPr/>
  </w:style>
  <w:style w:type="character" w:styleId="WW8Num3z8" w:customStyle="1">
    <w:name w:val="WW8Num3z8"/>
    <w:qFormat/>
    <w:rsid w:val="0017589f"/>
    <w:rPr/>
  </w:style>
  <w:style w:type="character" w:styleId="WW8Num4z0" w:customStyle="1">
    <w:name w:val="WW8Num4z0"/>
    <w:qFormat/>
    <w:rsid w:val="0017589f"/>
    <w:rPr>
      <w:rFonts w:ascii="Wingdings" w:hAnsi="Wingdings" w:cs="Wingdings"/>
    </w:rPr>
  </w:style>
  <w:style w:type="character" w:styleId="WW8Num5z0" w:customStyle="1">
    <w:name w:val="WW8Num5z0"/>
    <w:qFormat/>
    <w:rsid w:val="0017589f"/>
    <w:rPr>
      <w:rFonts w:ascii="Times New Roman" w:hAnsi="Times New Roman" w:eastAsia="Times New Roman" w:cs="Times New Roman"/>
    </w:rPr>
  </w:style>
  <w:style w:type="character" w:styleId="WW8Num5z1" w:customStyle="1">
    <w:name w:val="WW8Num5z1"/>
    <w:qFormat/>
    <w:rsid w:val="0017589f"/>
    <w:rPr>
      <w:rFonts w:ascii="Courier New" w:hAnsi="Courier New" w:cs="Courier New"/>
    </w:rPr>
  </w:style>
  <w:style w:type="character" w:styleId="WW8Num5z2" w:customStyle="1">
    <w:name w:val="WW8Num5z2"/>
    <w:qFormat/>
    <w:rsid w:val="0017589f"/>
    <w:rPr>
      <w:rFonts w:ascii="Wingdings" w:hAnsi="Wingdings" w:cs="Wingdings"/>
    </w:rPr>
  </w:style>
  <w:style w:type="character" w:styleId="WW8Num5z3" w:customStyle="1">
    <w:name w:val="WW8Num5z3"/>
    <w:qFormat/>
    <w:rsid w:val="0017589f"/>
    <w:rPr>
      <w:rFonts w:ascii="Symbol" w:hAnsi="Symbol" w:cs="Symbol"/>
    </w:rPr>
  </w:style>
  <w:style w:type="character" w:styleId="WW8Num6z0" w:customStyle="1">
    <w:name w:val="WW8Num6z0"/>
    <w:qFormat/>
    <w:rsid w:val="0017589f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17589f"/>
    <w:rPr>
      <w:rFonts w:ascii="Courier New" w:hAnsi="Courier New" w:cs="Courier New"/>
    </w:rPr>
  </w:style>
  <w:style w:type="character" w:styleId="WW8Num6z2" w:customStyle="1">
    <w:name w:val="WW8Num6z2"/>
    <w:qFormat/>
    <w:rsid w:val="0017589f"/>
    <w:rPr>
      <w:rFonts w:ascii="Wingdings" w:hAnsi="Wingdings" w:cs="Wingdings"/>
    </w:rPr>
  </w:style>
  <w:style w:type="character" w:styleId="WW8Num6z3" w:customStyle="1">
    <w:name w:val="WW8Num6z3"/>
    <w:qFormat/>
    <w:rsid w:val="0017589f"/>
    <w:rPr>
      <w:rFonts w:ascii="Symbol" w:hAnsi="Symbol" w:cs="Symbol"/>
    </w:rPr>
  </w:style>
  <w:style w:type="character" w:styleId="WW8Num7z0" w:customStyle="1">
    <w:name w:val="WW8Num7z0"/>
    <w:qFormat/>
    <w:rsid w:val="0017589f"/>
    <w:rPr>
      <w:rFonts w:ascii="Arial" w:hAnsi="Arial" w:cs="Arial"/>
      <w:sz w:val="20"/>
      <w:szCs w:val="20"/>
    </w:rPr>
  </w:style>
  <w:style w:type="character" w:styleId="WW8Num7z1" w:customStyle="1">
    <w:name w:val="WW8Num7z1"/>
    <w:qFormat/>
    <w:rsid w:val="0017589f"/>
    <w:rPr/>
  </w:style>
  <w:style w:type="character" w:styleId="WW8Num7z2" w:customStyle="1">
    <w:name w:val="WW8Num7z2"/>
    <w:qFormat/>
    <w:rsid w:val="0017589f"/>
    <w:rPr/>
  </w:style>
  <w:style w:type="character" w:styleId="WW8Num7z3" w:customStyle="1">
    <w:name w:val="WW8Num7z3"/>
    <w:qFormat/>
    <w:rsid w:val="0017589f"/>
    <w:rPr/>
  </w:style>
  <w:style w:type="character" w:styleId="WW8Num7z4" w:customStyle="1">
    <w:name w:val="WW8Num7z4"/>
    <w:qFormat/>
    <w:rsid w:val="0017589f"/>
    <w:rPr/>
  </w:style>
  <w:style w:type="character" w:styleId="WW8Num7z5" w:customStyle="1">
    <w:name w:val="WW8Num7z5"/>
    <w:qFormat/>
    <w:rsid w:val="0017589f"/>
    <w:rPr/>
  </w:style>
  <w:style w:type="character" w:styleId="WW8Num7z6" w:customStyle="1">
    <w:name w:val="WW8Num7z6"/>
    <w:qFormat/>
    <w:rsid w:val="0017589f"/>
    <w:rPr/>
  </w:style>
  <w:style w:type="character" w:styleId="WW8Num7z7" w:customStyle="1">
    <w:name w:val="WW8Num7z7"/>
    <w:qFormat/>
    <w:rsid w:val="0017589f"/>
    <w:rPr/>
  </w:style>
  <w:style w:type="character" w:styleId="WW8Num7z8" w:customStyle="1">
    <w:name w:val="WW8Num7z8"/>
    <w:qFormat/>
    <w:rsid w:val="0017589f"/>
    <w:rPr/>
  </w:style>
  <w:style w:type="character" w:styleId="WW8Num8z0" w:customStyle="1">
    <w:name w:val="WW8Num8z0"/>
    <w:qFormat/>
    <w:rsid w:val="0017589f"/>
    <w:rPr/>
  </w:style>
  <w:style w:type="character" w:styleId="WW8Num8z1" w:customStyle="1">
    <w:name w:val="WW8Num8z1"/>
    <w:qFormat/>
    <w:rsid w:val="0017589f"/>
    <w:rPr/>
  </w:style>
  <w:style w:type="character" w:styleId="WW8Num8z2" w:customStyle="1">
    <w:name w:val="WW8Num8z2"/>
    <w:qFormat/>
    <w:rsid w:val="0017589f"/>
    <w:rPr/>
  </w:style>
  <w:style w:type="character" w:styleId="WW8Num8z3" w:customStyle="1">
    <w:name w:val="WW8Num8z3"/>
    <w:qFormat/>
    <w:rsid w:val="0017589f"/>
    <w:rPr/>
  </w:style>
  <w:style w:type="character" w:styleId="WW8Num8z4" w:customStyle="1">
    <w:name w:val="WW8Num8z4"/>
    <w:qFormat/>
    <w:rsid w:val="0017589f"/>
    <w:rPr/>
  </w:style>
  <w:style w:type="character" w:styleId="WW8Num8z5" w:customStyle="1">
    <w:name w:val="WW8Num8z5"/>
    <w:qFormat/>
    <w:rsid w:val="0017589f"/>
    <w:rPr/>
  </w:style>
  <w:style w:type="character" w:styleId="WW8Num8z6" w:customStyle="1">
    <w:name w:val="WW8Num8z6"/>
    <w:qFormat/>
    <w:rsid w:val="0017589f"/>
    <w:rPr/>
  </w:style>
  <w:style w:type="character" w:styleId="WW8Num8z7" w:customStyle="1">
    <w:name w:val="WW8Num8z7"/>
    <w:qFormat/>
    <w:rsid w:val="0017589f"/>
    <w:rPr/>
  </w:style>
  <w:style w:type="character" w:styleId="WW8Num8z8" w:customStyle="1">
    <w:name w:val="WW8Num8z8"/>
    <w:qFormat/>
    <w:rsid w:val="0017589f"/>
    <w:rPr/>
  </w:style>
  <w:style w:type="character" w:styleId="WW8Num9z0" w:customStyle="1">
    <w:name w:val="WW8Num9z0"/>
    <w:qFormat/>
    <w:rsid w:val="0017589f"/>
    <w:rPr>
      <w:rFonts w:ascii="Arial" w:hAnsi="Arial" w:cs="Arial"/>
      <w:b/>
      <w:sz w:val="21"/>
    </w:rPr>
  </w:style>
  <w:style w:type="character" w:styleId="WW8Num9z1" w:customStyle="1">
    <w:name w:val="WW8Num9z1"/>
    <w:qFormat/>
    <w:rsid w:val="0017589f"/>
    <w:rPr/>
  </w:style>
  <w:style w:type="character" w:styleId="WW8Num9z2" w:customStyle="1">
    <w:name w:val="WW8Num9z2"/>
    <w:qFormat/>
    <w:rsid w:val="0017589f"/>
    <w:rPr/>
  </w:style>
  <w:style w:type="character" w:styleId="WW8Num9z3" w:customStyle="1">
    <w:name w:val="WW8Num9z3"/>
    <w:qFormat/>
    <w:rsid w:val="0017589f"/>
    <w:rPr/>
  </w:style>
  <w:style w:type="character" w:styleId="WW8Num9z4" w:customStyle="1">
    <w:name w:val="WW8Num9z4"/>
    <w:qFormat/>
    <w:rsid w:val="0017589f"/>
    <w:rPr/>
  </w:style>
  <w:style w:type="character" w:styleId="WW8Num9z5" w:customStyle="1">
    <w:name w:val="WW8Num9z5"/>
    <w:qFormat/>
    <w:rsid w:val="0017589f"/>
    <w:rPr/>
  </w:style>
  <w:style w:type="character" w:styleId="WW8Num9z6" w:customStyle="1">
    <w:name w:val="WW8Num9z6"/>
    <w:qFormat/>
    <w:rsid w:val="0017589f"/>
    <w:rPr/>
  </w:style>
  <w:style w:type="character" w:styleId="WW8Num9z7" w:customStyle="1">
    <w:name w:val="WW8Num9z7"/>
    <w:qFormat/>
    <w:rsid w:val="0017589f"/>
    <w:rPr/>
  </w:style>
  <w:style w:type="character" w:styleId="WW8Num9z8" w:customStyle="1">
    <w:name w:val="WW8Num9z8"/>
    <w:qFormat/>
    <w:rsid w:val="0017589f"/>
    <w:rPr/>
  </w:style>
  <w:style w:type="character" w:styleId="WW8Num10z0" w:customStyle="1">
    <w:name w:val="WW8Num10z0"/>
    <w:qFormat/>
    <w:rsid w:val="0017589f"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1z0" w:customStyle="1">
    <w:name w:val="WW8Num11z0"/>
    <w:qFormat/>
    <w:rsid w:val="0017589f"/>
    <w:rPr/>
  </w:style>
  <w:style w:type="character" w:styleId="WW8Num12z0" w:customStyle="1">
    <w:name w:val="WW8Num12z0"/>
    <w:qFormat/>
    <w:rsid w:val="0017589f"/>
    <w:rPr>
      <w:rFonts w:ascii="Wingdings" w:hAnsi="Wingdings" w:cs="Wingdings"/>
    </w:rPr>
  </w:style>
  <w:style w:type="character" w:styleId="WW8Num13z0" w:customStyle="1">
    <w:name w:val="WW8Num13z0"/>
    <w:qFormat/>
    <w:rsid w:val="0017589f"/>
    <w:rPr>
      <w:rFonts w:ascii="Wingdings" w:hAnsi="Wingdings" w:cs="Wingdings"/>
    </w:rPr>
  </w:style>
  <w:style w:type="character" w:styleId="11" w:customStyle="1">
    <w:name w:val="Προεπιλεγμένη γραμματοσειρά1"/>
    <w:qFormat/>
    <w:rsid w:val="0017589f"/>
    <w:rPr/>
  </w:style>
  <w:style w:type="character" w:styleId="Pagenumber">
    <w:name w:val="page number"/>
    <w:basedOn w:val="11"/>
    <w:qFormat/>
    <w:rsid w:val="0017589f"/>
    <w:rPr/>
  </w:style>
  <w:style w:type="character" w:styleId="12" w:customStyle="1">
    <w:name w:val="Παραπομπή σημείωσης τέλους1"/>
    <w:qFormat/>
    <w:rsid w:val="0017589f"/>
    <w:rPr>
      <w:vertAlign w:val="superscript"/>
    </w:rPr>
  </w:style>
  <w:style w:type="character" w:styleId="Style11">
    <w:name w:val="Αγκίστρωση σημειώσεων τέλους"/>
    <w:rPr>
      <w:vertAlign w:val="superscript"/>
    </w:rPr>
  </w:style>
  <w:style w:type="character" w:styleId="EndnoteCharacters">
    <w:name w:val="Endnote Characters"/>
    <w:qFormat/>
    <w:rsid w:val="0017589f"/>
    <w:rPr>
      <w:vertAlign w:val="superscript"/>
    </w:rPr>
  </w:style>
  <w:style w:type="character" w:styleId="Style12" w:customStyle="1">
    <w:name w:val="Χαρακτήρες σημείωσης τέλους"/>
    <w:qFormat/>
    <w:rsid w:val="0017589f"/>
    <w:rPr/>
  </w:style>
  <w:style w:type="character" w:styleId="Style13" w:customStyle="1">
    <w:name w:val="Χαρακτήρες υποσημείωσης"/>
    <w:qFormat/>
    <w:rsid w:val="0017589f"/>
    <w:rPr>
      <w:vertAlign w:val="superscript"/>
    </w:rPr>
  </w:style>
  <w:style w:type="character" w:styleId="WW" w:customStyle="1">
    <w:name w:val="WW-Χαρακτήρες υποσημείωσης"/>
    <w:qFormat/>
    <w:rsid w:val="0017589f"/>
    <w:rPr/>
  </w:style>
  <w:style w:type="character" w:styleId="Style14" w:customStyle="1">
    <w:name w:val="Κουκκίδες"/>
    <w:qFormat/>
    <w:rsid w:val="0017589f"/>
    <w:rPr>
      <w:rFonts w:ascii="OpenSymbol" w:hAnsi="OpenSymbol" w:eastAsia="OpenSymbol" w:cs="OpenSymbol"/>
    </w:rPr>
  </w:style>
  <w:style w:type="character" w:styleId="Style15">
    <w:name w:val="Σύνδεσμος διαδικτύου"/>
    <w:basedOn w:val="DefaultParagraphFont"/>
    <w:uiPriority w:val="99"/>
    <w:unhideWhenUsed/>
    <w:rsid w:val="00b94d17"/>
    <w:rPr>
      <w:color w:val="0000FF"/>
      <w:u w:val="single"/>
    </w:rPr>
  </w:style>
  <w:style w:type="character" w:styleId="Char" w:customStyle="1">
    <w:name w:val="Κεφαλίδα Char"/>
    <w:basedOn w:val="DefaultParagraphFont"/>
    <w:link w:val="af3"/>
    <w:uiPriority w:val="99"/>
    <w:semiHidden/>
    <w:qFormat/>
    <w:rsid w:val="00306a27"/>
    <w:rPr>
      <w:sz w:val="24"/>
      <w:szCs w:val="24"/>
      <w:lang w:eastAsia="zh-CN"/>
    </w:rPr>
  </w:style>
  <w:style w:type="character" w:styleId="Char1" w:customStyle="1">
    <w:name w:val="Υποσέλιδο Char"/>
    <w:basedOn w:val="DefaultParagraphFont"/>
    <w:link w:val="af4"/>
    <w:uiPriority w:val="99"/>
    <w:qFormat/>
    <w:rsid w:val="00306a27"/>
    <w:rPr>
      <w:sz w:val="24"/>
      <w:szCs w:val="24"/>
      <w:lang w:eastAsia="zh-CN"/>
    </w:rPr>
  </w:style>
  <w:style w:type="character" w:styleId="Char2" w:customStyle="1">
    <w:name w:val="Κείμενο πλαισίου Char"/>
    <w:basedOn w:val="DefaultParagraphFont"/>
    <w:link w:val="af5"/>
    <w:uiPriority w:val="99"/>
    <w:semiHidden/>
    <w:qFormat/>
    <w:rsid w:val="00055c31"/>
    <w:rPr>
      <w:rFonts w:ascii="Tahoma" w:hAnsi="Tahoma" w:cs="Tahoma"/>
      <w:sz w:val="16"/>
      <w:szCs w:val="16"/>
      <w:lang w:eastAsia="zh-CN"/>
    </w:rPr>
  </w:style>
  <w:style w:type="character" w:styleId="21" w:customStyle="1">
    <w:name w:val="Παραπομπή σημείωσης τέλους2"/>
    <w:qFormat/>
    <w:rsid w:val="009c36bc"/>
    <w:rPr>
      <w:vertAlign w:val="superscript"/>
    </w:rPr>
  </w:style>
  <w:style w:type="character" w:styleId="Strong">
    <w:name w:val="Strong"/>
    <w:basedOn w:val="DefaultParagraphFont"/>
    <w:uiPriority w:val="22"/>
    <w:qFormat/>
    <w:rsid w:val="0041684e"/>
    <w:rPr>
      <w:b/>
      <w:bCs/>
    </w:rPr>
  </w:style>
  <w:style w:type="paragraph" w:styleId="Style16" w:customStyle="1">
    <w:name w:val="Επικεφαλίδα"/>
    <w:basedOn w:val="Normal"/>
    <w:next w:val="Style17"/>
    <w:qFormat/>
    <w:rsid w:val="0017589f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Body Text"/>
    <w:basedOn w:val="Normal"/>
    <w:rsid w:val="0017589f"/>
    <w:pPr>
      <w:jc w:val="both"/>
    </w:pPr>
    <w:rPr>
      <w:spacing w:val="-2"/>
    </w:rPr>
  </w:style>
  <w:style w:type="paragraph" w:styleId="Style18">
    <w:name w:val="List"/>
    <w:basedOn w:val="Style17"/>
    <w:rsid w:val="0017589f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0" w:customStyle="1">
    <w:name w:val="Ευρετήριο"/>
    <w:basedOn w:val="Normal"/>
    <w:qFormat/>
    <w:rsid w:val="0017589f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17589f"/>
    <w:pPr>
      <w:suppressLineNumbers/>
      <w:spacing w:before="120" w:after="120"/>
    </w:pPr>
    <w:rPr>
      <w:rFonts w:cs="Arial"/>
      <w:i/>
      <w:iCs/>
    </w:rPr>
  </w:style>
  <w:style w:type="paragraph" w:styleId="Heading3v" w:customStyle="1">
    <w:name w:val="heading3_v"/>
    <w:basedOn w:val="Normal"/>
    <w:qFormat/>
    <w:rsid w:val="0017589f"/>
    <w:pPr>
      <w:overflowPunct w:val="true"/>
      <w:spacing w:before="80" w:after="0"/>
      <w:ind w:left="567" w:hanging="567"/>
      <w:jc w:val="both"/>
      <w:textAlignment w:val="baseline"/>
    </w:pPr>
    <w:rPr>
      <w:rFonts w:ascii="Arial" w:hAnsi="Arial" w:cs="Arial"/>
      <w:sz w:val="19"/>
    </w:rPr>
  </w:style>
  <w:style w:type="paragraph" w:styleId="Style21">
    <w:name w:val="Body Text Indent"/>
    <w:basedOn w:val="Normal"/>
    <w:rsid w:val="0017589f"/>
    <w:pPr>
      <w:spacing w:lineRule="auto" w:line="288"/>
      <w:ind w:left="284" w:hanging="284"/>
      <w:jc w:val="both"/>
    </w:pPr>
    <w:rPr/>
  </w:style>
  <w:style w:type="paragraph" w:styleId="211" w:customStyle="1">
    <w:name w:val="Σώμα κείμενου 21"/>
    <w:basedOn w:val="Normal"/>
    <w:qFormat/>
    <w:rsid w:val="0017589f"/>
    <w:pPr>
      <w:spacing w:lineRule="auto" w:line="264"/>
      <w:jc w:val="center"/>
    </w:pPr>
    <w:rPr>
      <w:rFonts w:ascii="Tahoma" w:hAnsi="Tahoma" w:cs="Tahoma"/>
      <w:b/>
      <w:sz w:val="21"/>
    </w:rPr>
  </w:style>
  <w:style w:type="paragraph" w:styleId="Style22" w:customStyle="1">
    <w:name w:val="??????"/>
    <w:qFormat/>
    <w:rsid w:val="0017589f"/>
    <w:pPr>
      <w:widowControl/>
      <w:suppressAutoHyphens w:val="true"/>
      <w:overflowPunct w:val="true"/>
      <w:bidi w:val="0"/>
      <w:spacing w:before="0" w:after="0"/>
      <w:jc w:val="both"/>
      <w:textAlignment w:val="baseline"/>
    </w:pPr>
    <w:rPr>
      <w:rFonts w:ascii="MgHelvetica" w:hAnsi="MgHelvetica" w:cs="MgHelvetica" w:eastAsia="Times New Roman"/>
      <w:color w:val="auto"/>
      <w:kern w:val="0"/>
      <w:sz w:val="22"/>
      <w:szCs w:val="20"/>
      <w:lang w:eastAsia="zh-CN" w:val="el-GR" w:bidi="ar-SA"/>
    </w:rPr>
  </w:style>
  <w:style w:type="paragraph" w:styleId="Para1" w:customStyle="1">
    <w:name w:val="para-1"/>
    <w:basedOn w:val="Normal"/>
    <w:qFormat/>
    <w:rsid w:val="0017589f"/>
    <w:pPr>
      <w:tabs>
        <w:tab w:val="clear" w:pos="720"/>
        <w:tab w:val="left" w:pos="1021" w:leader="none"/>
        <w:tab w:val="left" w:pos="1588" w:leader="none"/>
        <w:tab w:val="left" w:pos="2155" w:leader="none"/>
        <w:tab w:val="left" w:pos="2722" w:leader="none"/>
        <w:tab w:val="left" w:pos="3289" w:leader="none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styleId="Style23" w:customStyle="1">
    <w:name w:val="Περιεχόμενα πίνακα"/>
    <w:basedOn w:val="Normal"/>
    <w:qFormat/>
    <w:rsid w:val="0017589f"/>
    <w:pPr>
      <w:suppressLineNumbers/>
    </w:pPr>
    <w:rPr/>
  </w:style>
  <w:style w:type="paragraph" w:styleId="Style24" w:customStyle="1">
    <w:name w:val="Επικεφαλίδα πίνακα"/>
    <w:basedOn w:val="Style23"/>
    <w:qFormat/>
    <w:rsid w:val="0017589f"/>
    <w:pPr>
      <w:jc w:val="center"/>
    </w:pPr>
    <w:rPr>
      <w:b/>
      <w:bCs/>
    </w:rPr>
  </w:style>
  <w:style w:type="paragraph" w:styleId="31" w:customStyle="1">
    <w:name w:val="Σώμα κείμενου με εσοχή 31"/>
    <w:basedOn w:val="Normal"/>
    <w:qFormat/>
    <w:rsid w:val="0017589f"/>
    <w:pPr>
      <w:spacing w:lineRule="atLeast" w:line="240"/>
      <w:ind w:left="1100" w:hanging="0"/>
      <w:jc w:val="both"/>
    </w:pPr>
    <w:rPr>
      <w:rFonts w:ascii="Arial" w:hAnsi="Arial" w:cs="Arial"/>
    </w:rPr>
  </w:style>
  <w:style w:type="paragraph" w:styleId="Style25">
    <w:name w:val="Endnote Text"/>
    <w:basedOn w:val="Normal"/>
    <w:rsid w:val="0017589f"/>
    <w:pPr>
      <w:suppressLineNumbers/>
      <w:ind w:left="339" w:hanging="339"/>
    </w:pPr>
    <w:rPr>
      <w:sz w:val="20"/>
      <w:szCs w:val="20"/>
    </w:rPr>
  </w:style>
  <w:style w:type="paragraph" w:styleId="Default" w:customStyle="1">
    <w:name w:val="Default"/>
    <w:qFormat/>
    <w:rsid w:val="0005020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el-GR" w:eastAsia="el-GR" w:bidi="ar-SA"/>
    </w:rPr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link w:val="Char"/>
    <w:unhideWhenUsed/>
    <w:rsid w:val="00306a2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8">
    <w:name w:val="Footer"/>
    <w:basedOn w:val="Normal"/>
    <w:link w:val="Char0"/>
    <w:uiPriority w:val="99"/>
    <w:unhideWhenUsed/>
    <w:rsid w:val="00306a27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55c3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d22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promitheus.gov.gr/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LibreOffice/6.3.6.2$Windows_X86_64 LibreOffice_project/2196df99b074d8a661f4036fca8fa0cbfa33a497</Application>
  <Pages>1</Pages>
  <Words>405</Words>
  <Characters>2602</Characters>
  <CharactersWithSpaces>3027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2021-05-06T05:46:00Z</dcterms:created>
  <dc:creator>ΣΤΑΥΡΟΣ ΤΣΑΓΚΑΡΑΚΟΣ</dc:creator>
  <dc:description/>
  <dc:language>el-GR</dc:language>
  <cp:lastModifiedBy>Antonis_P</cp:lastModifiedBy>
  <cp:lastPrinted>2021-05-06T05:36:00Z</cp:lastPrinted>
  <dcterms:modified xsi:type="dcterms:W3CDTF">2021-05-06T05:46:00Z</dcterms:modified>
  <cp:revision>2</cp:revision>
  <dc:subject/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