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95" w:rsidRDefault="009E4695" w:rsidP="009E4695">
      <w:pPr>
        <w:jc w:val="center"/>
        <w:rPr>
          <w:rFonts w:ascii="Cambria" w:hAnsi="Cambria"/>
        </w:rPr>
      </w:pPr>
    </w:p>
    <w:tbl>
      <w:tblPr>
        <w:tblW w:w="10110" w:type="dxa"/>
        <w:tblInd w:w="108" w:type="dxa"/>
        <w:tblLayout w:type="fixed"/>
        <w:tblLook w:val="0000"/>
      </w:tblPr>
      <w:tblGrid>
        <w:gridCol w:w="5424"/>
        <w:gridCol w:w="4686"/>
      </w:tblGrid>
      <w:tr w:rsidR="009E4695" w:rsidRPr="0035468D" w:rsidTr="008B38D3">
        <w:trPr>
          <w:cantSplit/>
          <w:trHeight w:val="452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/>
                <w:color w:val="333399"/>
                <w:lang w:val="en-US"/>
              </w:rPr>
            </w:pPr>
            <w:r w:rsidRPr="0035468D">
              <w:rPr>
                <w:rFonts w:ascii="MS Reference Sans Serif" w:hAnsi="MS Reference Sans Serif"/>
                <w:sz w:val="22"/>
                <w:szCs w:val="22"/>
              </w:rPr>
              <w:t xml:space="preserve">  </w:t>
            </w:r>
            <w:r w:rsidRPr="0035468D">
              <w:rPr>
                <w:rFonts w:ascii="MS Reference Sans Serif" w:hAnsi="MS Reference Sans Serif"/>
                <w:sz w:val="22"/>
                <w:szCs w:val="22"/>
                <w:lang w:val="en-US"/>
              </w:rPr>
              <w:t xml:space="preserve">             </w:t>
            </w:r>
            <w:r w:rsidRPr="0035468D">
              <w:rPr>
                <w:rFonts w:ascii="MS Reference Sans Serif" w:hAnsi="MS Reference Sans Serif"/>
                <w:noProof/>
                <w:color w:val="333399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19050" t="0" r="0" b="0"/>
                  <wp:docPr id="1" name="Εικόνα 1" descr="ΕΘΝΟΣΗΜΟ έγχ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έγχ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vMerge w:val="restart"/>
          </w:tcPr>
          <w:p w:rsidR="009E4695" w:rsidRPr="0035468D" w:rsidRDefault="009E4695" w:rsidP="00204FBF">
            <w:pPr>
              <w:jc w:val="right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</w:t>
            </w: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ab/>
            </w: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B127E9" w:rsidRDefault="009E4695" w:rsidP="00204FBF">
            <w:pPr>
              <w:rPr>
                <w:rFonts w:ascii="MS Reference Sans Serif" w:hAnsi="MS Reference Sans Serif"/>
                <w:sz w:val="18"/>
                <w:szCs w:val="18"/>
                <w:lang w:val="en-US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Καλαμάτα,   </w:t>
            </w:r>
            <w:r w:rsidR="006E37A2"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</w:t>
            </w:r>
            <w:r w:rsidR="003C4A82">
              <w:rPr>
                <w:rFonts w:ascii="MS Reference Sans Serif" w:hAnsi="MS Reference Sans Serif" w:cs="Tahoma"/>
                <w:sz w:val="18"/>
                <w:szCs w:val="18"/>
              </w:rPr>
              <w:t>07</w:t>
            </w:r>
            <w:r w:rsidR="003C4A82">
              <w:rPr>
                <w:rFonts w:ascii="MS Reference Sans Serif" w:hAnsi="MS Reference Sans Serif" w:cs="Tahoma"/>
                <w:sz w:val="18"/>
                <w:szCs w:val="18"/>
                <w:lang w:val="en-US"/>
              </w:rPr>
              <w:t>/</w:t>
            </w:r>
            <w:r w:rsidR="003C4A82">
              <w:rPr>
                <w:rFonts w:ascii="MS Reference Sans Serif" w:hAnsi="MS Reference Sans Serif" w:cs="Tahoma"/>
                <w:sz w:val="18"/>
                <w:szCs w:val="18"/>
              </w:rPr>
              <w:t>04</w:t>
            </w:r>
            <w:r w:rsidR="00B127E9">
              <w:rPr>
                <w:rFonts w:ascii="MS Reference Sans Serif" w:hAnsi="MS Reference Sans Serif" w:cs="Tahoma"/>
                <w:sz w:val="18"/>
                <w:szCs w:val="18"/>
                <w:lang w:val="en-US"/>
              </w:rPr>
              <w:t>/2022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020C86" w:rsidRDefault="009E4695" w:rsidP="003A0ED5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     </w:t>
            </w:r>
            <w:r w:rsid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</w:t>
            </w: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Arial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9E4695" w:rsidRPr="003C4A82" w:rsidTr="008B38D3">
        <w:trPr>
          <w:cantSplit/>
          <w:trHeight w:val="2730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ΕΛΛΗΝΙΚΗ ΔΗΜΟΚΡΑΤΙΑ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 ΠΕΛΟΠΟΝΝΗΣΟΥ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ΠΕΡΙΦΕΡΕΙΑΚΗ ΕΝΟΤΗΤΑ ΜΕΣΣΗΝΙΑΣ</w:t>
            </w:r>
          </w:p>
          <w:p w:rsidR="009E4695" w:rsidRPr="0035468D" w:rsidRDefault="009E4695" w:rsidP="00204FBF">
            <w:pPr>
              <w:spacing w:line="360" w:lineRule="auto"/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ΓΡΑΦΕΙΟ ΑΝΤΙΠΕΡΙΦΕΡΕΙΑΡΧΗ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B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Δ/ση: Ψαρών 15, Καλαμάτα</w:t>
            </w:r>
          </w:p>
          <w:p w:rsidR="009E4695" w:rsidRPr="003A0ED5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D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Κωδ.: 241 31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eastAsia="Arial Unicode MS" w:hAnsi="Arial Unicode MS" w:cs="Arial Unicode MS"/>
                <w:color w:val="333399"/>
                <w:sz w:val="20"/>
              </w:rPr>
              <w:t>✆</w:t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Τηλέφωνο: 27213 614</w:t>
            </w:r>
            <w:r w:rsidR="006E37A2" w:rsidRPr="0035468D">
              <w:rPr>
                <w:rFonts w:ascii="MS Reference Sans Serif" w:hAnsi="MS Reference Sans Serif" w:cs="Tahoma"/>
                <w:sz w:val="20"/>
                <w:szCs w:val="18"/>
              </w:rPr>
              <w:t>22</w:t>
            </w:r>
          </w:p>
          <w:p w:rsidR="009E4695" w:rsidRPr="00E70B59" w:rsidRDefault="009E4695" w:rsidP="00204FBF">
            <w:pPr>
              <w:rPr>
                <w:rFonts w:ascii="MS Reference Sans Serif" w:hAnsi="MS Reference Sans Serif" w:cs="Tahoma"/>
                <w:lang w:val="en-US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3A"/>
            </w:r>
            <w:r w:rsidRPr="0035468D">
              <w:rPr>
                <w:rFonts w:ascii="MS Reference Sans Serif" w:hAnsi="MS Reference Sans Serif" w:cs="Tahoma"/>
                <w:color w:val="333399"/>
                <w:sz w:val="20"/>
                <w:szCs w:val="18"/>
                <w:lang w:val="it-IT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  <w:lang w:val="it-IT"/>
              </w:rPr>
              <w:t xml:space="preserve">E-mail: </w:t>
            </w:r>
            <w:r w:rsidR="00661297">
              <w:fldChar w:fldCharType="begin"/>
            </w:r>
            <w:r w:rsidR="00532949" w:rsidRPr="00020C86">
              <w:rPr>
                <w:lang w:val="en-US"/>
              </w:rPr>
              <w:instrText>HYPERLINK</w:instrText>
            </w:r>
            <w:r w:rsidR="00532949" w:rsidRPr="00E70B59">
              <w:rPr>
                <w:lang w:val="en-US"/>
              </w:rPr>
              <w:instrText xml:space="preserve"> "</w:instrText>
            </w:r>
            <w:r w:rsidR="00532949" w:rsidRPr="00020C86">
              <w:rPr>
                <w:lang w:val="en-US"/>
              </w:rPr>
              <w:instrText>mailto</w:instrText>
            </w:r>
            <w:r w:rsidR="00532949" w:rsidRPr="00E70B59">
              <w:rPr>
                <w:lang w:val="en-US"/>
              </w:rPr>
              <w:instrText>:</w:instrText>
            </w:r>
            <w:r w:rsidR="00532949" w:rsidRPr="00020C86">
              <w:rPr>
                <w:lang w:val="en-US"/>
              </w:rPr>
              <w:instrText>antiperiferiarxis</w:instrText>
            </w:r>
            <w:r w:rsidR="00532949" w:rsidRPr="00E70B59">
              <w:rPr>
                <w:lang w:val="en-US"/>
              </w:rPr>
              <w:instrText>@</w:instrText>
            </w:r>
            <w:r w:rsidR="00532949" w:rsidRPr="00020C86">
              <w:rPr>
                <w:lang w:val="en-US"/>
              </w:rPr>
              <w:instrText>gmail</w:instrText>
            </w:r>
            <w:r w:rsidR="00532949" w:rsidRPr="00E70B59">
              <w:rPr>
                <w:lang w:val="en-US"/>
              </w:rPr>
              <w:instrText>.</w:instrText>
            </w:r>
            <w:r w:rsidR="00532949" w:rsidRPr="00020C86">
              <w:rPr>
                <w:lang w:val="en-US"/>
              </w:rPr>
              <w:instrText>com</w:instrText>
            </w:r>
            <w:r w:rsidR="00532949" w:rsidRPr="00E70B59">
              <w:rPr>
                <w:lang w:val="en-US"/>
              </w:rPr>
              <w:instrText>"</w:instrText>
            </w:r>
            <w:r w:rsidR="00661297">
              <w:fldChar w:fldCharType="separate"/>
            </w:r>
            <w:r w:rsidRPr="0035468D">
              <w:rPr>
                <w:rStyle w:val="-"/>
                <w:rFonts w:ascii="MS Reference Sans Serif" w:hAnsi="MS Reference Sans Serif"/>
                <w:sz w:val="20"/>
                <w:szCs w:val="18"/>
                <w:lang w:val="it-IT"/>
              </w:rPr>
              <w:t>antiperiferiarxis@gmail.com</w:t>
            </w:r>
            <w:r w:rsidR="00661297">
              <w:fldChar w:fldCharType="end"/>
            </w:r>
            <w:r w:rsidRPr="00E70B59">
              <w:rPr>
                <w:rFonts w:ascii="MS Reference Sans Serif" w:hAnsi="MS Reference Sans Serif" w:cs="Tahoma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4686" w:type="dxa"/>
            <w:vMerge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  <w:lang w:val="it-IT"/>
              </w:rPr>
            </w:pPr>
          </w:p>
        </w:tc>
      </w:tr>
    </w:tbl>
    <w:p w:rsidR="00E70B59" w:rsidRPr="00255C9C" w:rsidRDefault="00E70B59" w:rsidP="003A0ED5">
      <w:pPr>
        <w:jc w:val="center"/>
        <w:rPr>
          <w:rFonts w:ascii="MS Reference Sans Serif" w:hAnsi="MS Reference Sans Serif" w:cs="Tahoma"/>
          <w:b/>
          <w:bCs/>
          <w:lang w:val="en-US"/>
        </w:rPr>
      </w:pPr>
    </w:p>
    <w:p w:rsidR="009E4695" w:rsidRPr="008B38D3" w:rsidRDefault="003A0ED5" w:rsidP="003A0ED5">
      <w:pPr>
        <w:jc w:val="center"/>
        <w:rPr>
          <w:rFonts w:ascii="MS Reference Sans Serif" w:hAnsi="MS Reference Sans Serif" w:cs="Tahoma"/>
          <w:b/>
          <w:bCs/>
        </w:rPr>
      </w:pPr>
      <w:r w:rsidRPr="008B38D3">
        <w:rPr>
          <w:rFonts w:ascii="MS Reference Sans Serif" w:hAnsi="MS Reference Sans Serif" w:cs="Tahoma"/>
          <w:b/>
          <w:bCs/>
        </w:rPr>
        <w:t>ΔΕΛΤΙΟ ΤΥΠΟΥ</w:t>
      </w:r>
    </w:p>
    <w:p w:rsidR="003A0ED5" w:rsidRDefault="003A0ED5" w:rsidP="003A0ED5">
      <w:pPr>
        <w:jc w:val="center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E70B59" w:rsidRDefault="00E70B59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3A0ED5" w:rsidRPr="00E70B59" w:rsidRDefault="003A0ED5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  <w:r>
        <w:rPr>
          <w:rFonts w:ascii="MS Reference Sans Serif" w:hAnsi="MS Reference Sans Serif" w:cs="Tahoma"/>
          <w:b/>
          <w:bCs/>
          <w:sz w:val="22"/>
          <w:szCs w:val="22"/>
        </w:rPr>
        <w:t>ΘΕΜΑ : «</w:t>
      </w:r>
      <w:r w:rsidR="00B127E9">
        <w:rPr>
          <w:rFonts w:ascii="MS Reference Sans Serif" w:hAnsi="MS Reference Sans Serif" w:cs="Tahoma"/>
          <w:b/>
          <w:bCs/>
          <w:sz w:val="22"/>
          <w:szCs w:val="22"/>
        </w:rPr>
        <w:t>Επούλωση λάκκων από τα συνεργεία</w:t>
      </w:r>
      <w:r w:rsidR="000D7DA1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0D7DA1" w:rsidRPr="000D7DA1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proofErr w:type="spellStart"/>
      <w:r w:rsidR="000D7DA1">
        <w:rPr>
          <w:rFonts w:ascii="MS Reference Sans Serif" w:hAnsi="MS Reference Sans Serif" w:cs="Tahoma"/>
          <w:b/>
          <w:bCs/>
          <w:sz w:val="22"/>
          <w:szCs w:val="22"/>
        </w:rPr>
        <w:t>Π.Ε.Μεσσηνίας</w:t>
      </w:r>
      <w:proofErr w:type="spellEnd"/>
      <w:r w:rsidR="00B127E9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 w:cs="Tahoma"/>
          <w:b/>
          <w:bCs/>
          <w:sz w:val="22"/>
          <w:szCs w:val="22"/>
        </w:rPr>
        <w:t>»</w:t>
      </w:r>
    </w:p>
    <w:p w:rsidR="0073745D" w:rsidRPr="00E70B59" w:rsidRDefault="009E4695" w:rsidP="000D7DA1">
      <w:pPr>
        <w:spacing w:before="120" w:after="120" w:line="360" w:lineRule="auto"/>
        <w:rPr>
          <w:rFonts w:ascii="MS Reference Sans Serif" w:hAnsi="MS Reference Sans Serif" w:cs="Tahoma"/>
          <w:bCs/>
          <w:sz w:val="22"/>
          <w:szCs w:val="22"/>
        </w:rPr>
      </w:pPr>
      <w:r w:rsidRPr="00303944">
        <w:rPr>
          <w:rFonts w:ascii="MS Reference Sans Serif" w:hAnsi="MS Reference Sans Serif" w:cs="Arial"/>
          <w:bCs/>
          <w:sz w:val="22"/>
          <w:szCs w:val="22"/>
        </w:rPr>
        <w:t xml:space="preserve">                 </w:t>
      </w:r>
    </w:p>
    <w:p w:rsidR="00E70B59" w:rsidRPr="00B127E9" w:rsidRDefault="00255C9C" w:rsidP="003C4A82">
      <w:pPr>
        <w:spacing w:before="120" w:after="120" w:line="360" w:lineRule="auto"/>
        <w:jc w:val="both"/>
        <w:rPr>
          <w:rFonts w:ascii="MS Reference Sans Serif" w:hAnsi="MS Reference Sans Serif" w:cs="Tahoma"/>
          <w:b/>
          <w:bCs/>
          <w:sz w:val="20"/>
          <w:szCs w:val="20"/>
        </w:rPr>
      </w:pPr>
      <w:r>
        <w:rPr>
          <w:rFonts w:ascii="MS Reference Sans Serif" w:hAnsi="MS Reference Sans Serif" w:cs="Tahoma"/>
          <w:bCs/>
          <w:sz w:val="20"/>
          <w:szCs w:val="20"/>
        </w:rPr>
        <w:t>Η Περιφέρεια θα προβεί σε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 επούλωση λάκκων στις περιοχές</w:t>
      </w:r>
      <w:r w:rsidR="003C4A82">
        <w:rPr>
          <w:rFonts w:ascii="MS Reference Sans Serif" w:hAnsi="MS Reference Sans Serif" w:cs="Tahoma"/>
          <w:bCs/>
          <w:sz w:val="20"/>
          <w:szCs w:val="20"/>
        </w:rPr>
        <w:t xml:space="preserve"> από </w:t>
      </w:r>
      <w:proofErr w:type="spellStart"/>
      <w:r w:rsidR="003C4A82">
        <w:rPr>
          <w:rFonts w:ascii="MS Reference Sans Serif" w:hAnsi="MS Reference Sans Serif" w:cs="Tahoma"/>
          <w:bCs/>
          <w:sz w:val="20"/>
          <w:szCs w:val="20"/>
        </w:rPr>
        <w:t>Σωτηριάνικα</w:t>
      </w:r>
      <w:proofErr w:type="spellEnd"/>
      <w:r w:rsidR="003C4A82">
        <w:rPr>
          <w:rFonts w:ascii="MS Reference Sans Serif" w:hAnsi="MS Reference Sans Serif" w:cs="Tahoma"/>
          <w:bCs/>
          <w:sz w:val="20"/>
          <w:szCs w:val="20"/>
        </w:rPr>
        <w:t xml:space="preserve"> έως </w:t>
      </w:r>
      <w:proofErr w:type="spellStart"/>
      <w:r w:rsidR="003C4A82">
        <w:rPr>
          <w:rFonts w:ascii="MS Reference Sans Serif" w:hAnsi="MS Reference Sans Serif" w:cs="Tahoma"/>
          <w:bCs/>
          <w:sz w:val="20"/>
          <w:szCs w:val="20"/>
        </w:rPr>
        <w:t>Αλτομιρά</w:t>
      </w:r>
      <w:proofErr w:type="spellEnd"/>
      <w:r w:rsidR="003C4A82">
        <w:rPr>
          <w:rFonts w:ascii="MS Reference Sans Serif" w:hAnsi="MS Reference Sans Serif" w:cs="Tahoma"/>
          <w:bCs/>
          <w:sz w:val="20"/>
          <w:szCs w:val="20"/>
        </w:rPr>
        <w:t xml:space="preserve"> Δυτικής Μάνης </w:t>
      </w:r>
      <w:r w:rsidR="003C4A82" w:rsidRPr="003C4A82"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. Οι εργασίες θα  πραγματοποιηθούν </w:t>
      </w:r>
      <w:r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4C370F">
        <w:rPr>
          <w:rFonts w:ascii="MS Reference Sans Serif" w:hAnsi="MS Reference Sans Serif" w:cs="Tahoma"/>
          <w:bCs/>
          <w:sz w:val="20"/>
          <w:szCs w:val="20"/>
        </w:rPr>
        <w:t xml:space="preserve">την </w:t>
      </w:r>
      <w:r w:rsidR="000D7DA1">
        <w:rPr>
          <w:rFonts w:ascii="MS Reference Sans Serif" w:hAnsi="MS Reference Sans Serif" w:cs="Tahoma"/>
          <w:bCs/>
          <w:sz w:val="20"/>
          <w:szCs w:val="20"/>
        </w:rPr>
        <w:t>8</w:t>
      </w:r>
      <w:r>
        <w:rPr>
          <w:rFonts w:ascii="MS Reference Sans Serif" w:hAnsi="MS Reference Sans Serif" w:cs="Tahoma"/>
          <w:bCs/>
          <w:sz w:val="20"/>
          <w:szCs w:val="20"/>
          <w:vertAlign w:val="superscript"/>
        </w:rPr>
        <w:t xml:space="preserve">η </w:t>
      </w:r>
      <w:r w:rsidR="003C4A82">
        <w:rPr>
          <w:rFonts w:ascii="MS Reference Sans Serif" w:hAnsi="MS Reference Sans Serif" w:cs="Tahoma"/>
          <w:bCs/>
          <w:sz w:val="20"/>
          <w:szCs w:val="20"/>
        </w:rPr>
        <w:t xml:space="preserve"> Απριλίου</w:t>
      </w:r>
      <w:r>
        <w:rPr>
          <w:rFonts w:ascii="MS Reference Sans Serif" w:hAnsi="MS Reference Sans Serif" w:cs="Tahoma"/>
          <w:bCs/>
          <w:sz w:val="20"/>
          <w:szCs w:val="20"/>
        </w:rPr>
        <w:t xml:space="preserve"> 2022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 και ώρα 08</w:t>
      </w:r>
      <w:r w:rsidR="004C370F" w:rsidRPr="004C370F">
        <w:rPr>
          <w:rFonts w:ascii="MS Reference Sans Serif" w:hAnsi="MS Reference Sans Serif" w:cs="Tahoma"/>
          <w:bCs/>
          <w:sz w:val="20"/>
          <w:szCs w:val="20"/>
        </w:rPr>
        <w:t xml:space="preserve">:00 </w:t>
      </w:r>
      <w:proofErr w:type="spellStart"/>
      <w:r w:rsidR="004C370F">
        <w:rPr>
          <w:rFonts w:ascii="MS Reference Sans Serif" w:hAnsi="MS Reference Sans Serif" w:cs="Tahoma"/>
          <w:bCs/>
          <w:sz w:val="20"/>
          <w:szCs w:val="20"/>
        </w:rPr>
        <w:t>π.μ</w:t>
      </w:r>
      <w:proofErr w:type="spellEnd"/>
      <w:r w:rsidR="004C370F">
        <w:rPr>
          <w:rFonts w:ascii="MS Reference Sans Serif" w:hAnsi="MS Reference Sans Serif" w:cs="Tahoma"/>
          <w:bCs/>
          <w:sz w:val="20"/>
          <w:szCs w:val="20"/>
        </w:rPr>
        <w:t xml:space="preserve">. </w:t>
      </w:r>
      <w:r w:rsidR="00B127E9">
        <w:rPr>
          <w:rFonts w:ascii="MS Reference Sans Serif" w:hAnsi="MS Reference Sans Serif" w:cs="Tahoma"/>
          <w:bCs/>
          <w:sz w:val="20"/>
          <w:szCs w:val="20"/>
        </w:rPr>
        <w:t>έως 15</w:t>
      </w:r>
      <w:r w:rsidR="00B127E9" w:rsidRPr="00B127E9">
        <w:rPr>
          <w:rFonts w:ascii="MS Reference Sans Serif" w:hAnsi="MS Reference Sans Serif" w:cs="Tahoma"/>
          <w:bCs/>
          <w:sz w:val="20"/>
          <w:szCs w:val="20"/>
        </w:rPr>
        <w:t xml:space="preserve">:00 </w:t>
      </w:r>
      <w:proofErr w:type="spellStart"/>
      <w:r w:rsidR="00B127E9">
        <w:rPr>
          <w:rFonts w:ascii="MS Reference Sans Serif" w:hAnsi="MS Reference Sans Serif" w:cs="Tahoma"/>
          <w:bCs/>
          <w:sz w:val="20"/>
          <w:szCs w:val="20"/>
        </w:rPr>
        <w:t>μ.μ</w:t>
      </w:r>
      <w:proofErr w:type="spellEnd"/>
      <w:r w:rsidR="00B127E9">
        <w:rPr>
          <w:rFonts w:ascii="MS Reference Sans Serif" w:hAnsi="MS Reference Sans Serif" w:cs="Tahoma"/>
          <w:bCs/>
          <w:sz w:val="20"/>
          <w:szCs w:val="20"/>
        </w:rPr>
        <w:t>.</w:t>
      </w:r>
    </w:p>
    <w:tbl>
      <w:tblPr>
        <w:tblW w:w="9725" w:type="dxa"/>
        <w:tblLayout w:type="fixed"/>
        <w:tblLook w:val="0000"/>
      </w:tblPr>
      <w:tblGrid>
        <w:gridCol w:w="3348"/>
        <w:gridCol w:w="2572"/>
        <w:gridCol w:w="3805"/>
      </w:tblGrid>
      <w:tr w:rsidR="009E4695" w:rsidRPr="00054FF1" w:rsidTr="0035468D">
        <w:tc>
          <w:tcPr>
            <w:tcW w:w="3348" w:type="dxa"/>
          </w:tcPr>
          <w:p w:rsidR="009E4695" w:rsidRPr="00054FF1" w:rsidRDefault="009E4695" w:rsidP="003C4A82">
            <w:pPr>
              <w:spacing w:line="360" w:lineRule="auto"/>
              <w:jc w:val="both"/>
              <w:rPr>
                <w:rFonts w:ascii="Cambria" w:hAnsi="Cambria" w:cs="Tahoma"/>
                <w:sz w:val="20"/>
              </w:rPr>
            </w:pPr>
          </w:p>
        </w:tc>
        <w:tc>
          <w:tcPr>
            <w:tcW w:w="2572" w:type="dxa"/>
          </w:tcPr>
          <w:p w:rsidR="009E4695" w:rsidRPr="00054FF1" w:rsidRDefault="009E4695" w:rsidP="003C4A82">
            <w:pPr>
              <w:jc w:val="both"/>
              <w:rPr>
                <w:rFonts w:ascii="Cambria" w:hAnsi="Cambria" w:cs="Tahoma"/>
              </w:rPr>
            </w:pPr>
          </w:p>
        </w:tc>
        <w:tc>
          <w:tcPr>
            <w:tcW w:w="3805" w:type="dxa"/>
            <w:vAlign w:val="center"/>
          </w:tcPr>
          <w:p w:rsidR="009E4695" w:rsidRPr="00054FF1" w:rsidRDefault="009E4695" w:rsidP="003C4A82">
            <w:pPr>
              <w:jc w:val="both"/>
              <w:rPr>
                <w:rFonts w:ascii="Cambria" w:hAnsi="Cambria" w:cs="Tahoma"/>
                <w:b/>
              </w:rPr>
            </w:pPr>
          </w:p>
        </w:tc>
      </w:tr>
    </w:tbl>
    <w:p w:rsidR="000202BF" w:rsidRDefault="00661297">
      <w:r w:rsidRPr="00661297">
        <w:rPr>
          <w:rFonts w:ascii="Cambria" w:hAnsi="Cambria" w:cs="Tahoma"/>
          <w:b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25pt;margin-top:5.5pt;width:255.95pt;height:34.65pt;z-index:251662336;mso-height-percent:200;mso-position-horizontal-relative:text;mso-position-vertical-relative:text;mso-height-percent:200;mso-width-relative:margin;mso-height-relative:margin" stroked="f">
            <v:textbox style="mso-next-textbox:#_x0000_s1027;mso-fit-shape-to-text:t">
              <w:txbxContent>
                <w:p w:rsidR="006E37A2" w:rsidRDefault="006E37A2" w:rsidP="008B38D3">
                  <w:pPr>
                    <w:jc w:val="center"/>
                    <w:rPr>
                      <w:rFonts w:ascii="Cambria" w:hAnsi="Cambria" w:cs="Tahoma"/>
                      <w:b/>
                    </w:rPr>
                  </w:pPr>
                </w:p>
                <w:p w:rsidR="006E37A2" w:rsidRDefault="008B38D3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  <w:t xml:space="preserve">Από το Γραφείο </w:t>
                  </w:r>
                  <w:proofErr w:type="spellStart"/>
                  <w:r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  <w:t>Αντιπεριφερειάρχη</w:t>
                  </w:r>
                  <w:proofErr w:type="spellEnd"/>
                </w:p>
                <w:p w:rsidR="00201C52" w:rsidRPr="008B38D3" w:rsidRDefault="00201C52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</w:rPr>
                  </w:pPr>
                </w:p>
              </w:txbxContent>
            </v:textbox>
          </v:shape>
        </w:pict>
      </w:r>
    </w:p>
    <w:sectPr w:rsidR="000202BF" w:rsidSect="00201C52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E6"/>
    <w:multiLevelType w:val="hybridMultilevel"/>
    <w:tmpl w:val="C6869A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931"/>
    <w:multiLevelType w:val="hybridMultilevel"/>
    <w:tmpl w:val="646A9324"/>
    <w:lvl w:ilvl="0" w:tplc="607A93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01356"/>
    <w:multiLevelType w:val="hybridMultilevel"/>
    <w:tmpl w:val="DDC094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695"/>
    <w:rsid w:val="00006A61"/>
    <w:rsid w:val="000202BF"/>
    <w:rsid w:val="00020C86"/>
    <w:rsid w:val="000D2470"/>
    <w:rsid w:val="000D7DA1"/>
    <w:rsid w:val="00124F6D"/>
    <w:rsid w:val="00201C52"/>
    <w:rsid w:val="00212957"/>
    <w:rsid w:val="00255C9C"/>
    <w:rsid w:val="002A6C97"/>
    <w:rsid w:val="00303944"/>
    <w:rsid w:val="00321603"/>
    <w:rsid w:val="0035468D"/>
    <w:rsid w:val="003768EA"/>
    <w:rsid w:val="003A0ED5"/>
    <w:rsid w:val="003A44B9"/>
    <w:rsid w:val="003B6097"/>
    <w:rsid w:val="003C4A82"/>
    <w:rsid w:val="003D2D25"/>
    <w:rsid w:val="00413DC6"/>
    <w:rsid w:val="004313E3"/>
    <w:rsid w:val="004C370F"/>
    <w:rsid w:val="004F70D3"/>
    <w:rsid w:val="00514AB6"/>
    <w:rsid w:val="00532949"/>
    <w:rsid w:val="005C38AA"/>
    <w:rsid w:val="00661297"/>
    <w:rsid w:val="006E37A2"/>
    <w:rsid w:val="0073745D"/>
    <w:rsid w:val="00752E61"/>
    <w:rsid w:val="00772C84"/>
    <w:rsid w:val="00777572"/>
    <w:rsid w:val="008642A0"/>
    <w:rsid w:val="008B38D3"/>
    <w:rsid w:val="009D2F50"/>
    <w:rsid w:val="009E4695"/>
    <w:rsid w:val="009E7F04"/>
    <w:rsid w:val="00A151AA"/>
    <w:rsid w:val="00A84B15"/>
    <w:rsid w:val="00B127E9"/>
    <w:rsid w:val="00B955F1"/>
    <w:rsid w:val="00BE5088"/>
    <w:rsid w:val="00C407EB"/>
    <w:rsid w:val="00C700D9"/>
    <w:rsid w:val="00D04835"/>
    <w:rsid w:val="00D87172"/>
    <w:rsid w:val="00E24E2C"/>
    <w:rsid w:val="00E70B59"/>
    <w:rsid w:val="00FB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E469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46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69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E3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EEEE-532B-4689-B17C-D20141F2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2022-02-08T23:33:00Z</cp:lastPrinted>
  <dcterms:created xsi:type="dcterms:W3CDTF">2022-04-07T13:43:00Z</dcterms:created>
  <dcterms:modified xsi:type="dcterms:W3CDTF">2022-04-07T13:43:00Z</dcterms:modified>
</cp:coreProperties>
</file>