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FE" w:rsidRPr="00DA22C7" w:rsidRDefault="00C627FE" w:rsidP="00C627FE">
      <w:pPr>
        <w:ind w:left="720" w:firstLine="414"/>
        <w:rPr>
          <w:rFonts w:ascii="Book Antiqua" w:hAnsi="Book Antiqua" w:cs="Arial"/>
          <w:b/>
          <w:sz w:val="22"/>
          <w:szCs w:val="22"/>
        </w:rPr>
      </w:pPr>
      <w:r w:rsidRPr="00DA22C7">
        <w:rPr>
          <w:rFonts w:ascii="Book Antiqua" w:hAnsi="Book Antiqua" w:cs="Arial"/>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70pt;margin-top:9pt;width:225pt;height:112.9pt;z-index:251660288" stroked="f">
            <v:textbox style="mso-next-textbox:#_x0000_s1026">
              <w:txbxContent>
                <w:p w:rsidR="00C627FE" w:rsidRDefault="00C627FE" w:rsidP="00C627FE">
                  <w:pPr>
                    <w:rPr>
                      <w:rFonts w:ascii="Book Antiqua" w:hAnsi="Book Antiqua" w:cs="Arial"/>
                      <w:sz w:val="18"/>
                      <w:szCs w:val="18"/>
                    </w:rPr>
                  </w:pPr>
                  <w:r w:rsidRPr="00DA22C7">
                    <w:rPr>
                      <w:rFonts w:ascii="Book Antiqua" w:hAnsi="Book Antiqua" w:cs="Arial"/>
                      <w:sz w:val="18"/>
                      <w:szCs w:val="18"/>
                    </w:rPr>
                    <w:t xml:space="preserve">ΚΑΛΑΜΑΤΑ  </w:t>
                  </w:r>
                </w:p>
                <w:p w:rsidR="00C627FE" w:rsidRPr="00DA22C7" w:rsidRDefault="00C627FE" w:rsidP="00C627FE">
                  <w:pPr>
                    <w:rPr>
                      <w:rFonts w:ascii="Book Antiqua" w:hAnsi="Book Antiqua" w:cs="Arial"/>
                    </w:rPr>
                  </w:pPr>
                </w:p>
                <w:p w:rsidR="00C627FE" w:rsidRPr="00DA22C7" w:rsidRDefault="00C627FE" w:rsidP="00C627FE">
                  <w:pPr>
                    <w:ind w:left="360" w:hanging="360"/>
                    <w:rPr>
                      <w:rFonts w:ascii="Book Antiqua" w:hAnsi="Book Antiqua" w:cs="Arial"/>
                      <w:sz w:val="22"/>
                      <w:szCs w:val="22"/>
                    </w:rPr>
                  </w:pPr>
                  <w:r w:rsidRPr="00DA22C7">
                    <w:rPr>
                      <w:rFonts w:ascii="Book Antiqua" w:hAnsi="Book Antiqua" w:cs="Arial"/>
                      <w:sz w:val="22"/>
                      <w:szCs w:val="22"/>
                    </w:rPr>
                    <w:t>ΠΡΟΣ :</w:t>
                  </w:r>
                  <w:r>
                    <w:rPr>
                      <w:rFonts w:ascii="Book Antiqua" w:hAnsi="Book Antiqua" w:cs="Arial"/>
                      <w:sz w:val="22"/>
                      <w:szCs w:val="22"/>
                    </w:rPr>
                    <w:t xml:space="preserve"> ΜΜ</w:t>
                  </w:r>
                  <w:r w:rsidRPr="00DA22C7">
                    <w:rPr>
                      <w:rFonts w:ascii="Book Antiqua" w:hAnsi="Book Antiqua" w:cs="Arial"/>
                      <w:sz w:val="22"/>
                      <w:szCs w:val="22"/>
                    </w:rPr>
                    <w:t xml:space="preserve">Ε </w:t>
                  </w:r>
                </w:p>
                <w:p w:rsidR="00C627FE" w:rsidRPr="00DA22C7" w:rsidRDefault="00C627FE" w:rsidP="00C627FE">
                  <w:pPr>
                    <w:ind w:left="360" w:firstLine="491"/>
                    <w:rPr>
                      <w:rFonts w:ascii="Book Antiqua" w:hAnsi="Book Antiqua" w:cs="Arial"/>
                      <w:sz w:val="22"/>
                      <w:szCs w:val="22"/>
                    </w:rPr>
                  </w:pPr>
                  <w:r w:rsidRPr="00DA22C7">
                    <w:rPr>
                      <w:rFonts w:ascii="Book Antiqua" w:hAnsi="Book Antiqua" w:cs="Arial"/>
                      <w:sz w:val="22"/>
                      <w:szCs w:val="22"/>
                    </w:rPr>
                    <w:t>ΓΙΑ ΕΝΗΜΕΡΩΣΗ</w:t>
                  </w:r>
                </w:p>
                <w:p w:rsidR="00C627FE" w:rsidRPr="00DA22C7" w:rsidRDefault="00C627FE" w:rsidP="00C627FE">
                  <w:pPr>
                    <w:rPr>
                      <w:rFonts w:ascii="Arial" w:hAnsi="Arial" w:cs="Arial"/>
                      <w:sz w:val="18"/>
                      <w:szCs w:val="18"/>
                    </w:rPr>
                  </w:pPr>
                </w:p>
              </w:txbxContent>
            </v:textbox>
          </v:shape>
        </w:pict>
      </w:r>
      <w:r>
        <w:rPr>
          <w:rFonts w:ascii="Book Antiqua" w:hAnsi="Book Antiqua" w:cs="Arial"/>
          <w:noProof/>
          <w:lang w:eastAsia="el-GR"/>
        </w:rPr>
        <w:drawing>
          <wp:inline distT="0" distB="0" distL="0" distR="0">
            <wp:extent cx="483235" cy="48323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3235" cy="483235"/>
                    </a:xfrm>
                    <a:prstGeom prst="rect">
                      <a:avLst/>
                    </a:prstGeom>
                    <a:noFill/>
                    <a:ln w="9525">
                      <a:noFill/>
                      <a:miter lim="800000"/>
                      <a:headEnd/>
                      <a:tailEnd/>
                    </a:ln>
                  </pic:spPr>
                </pic:pic>
              </a:graphicData>
            </a:graphic>
          </wp:inline>
        </w:drawing>
      </w:r>
      <w:r w:rsidRPr="00DA22C7">
        <w:rPr>
          <w:rFonts w:ascii="Book Antiqua" w:hAnsi="Book Antiqua" w:cs="Arial"/>
        </w:rPr>
        <w:tab/>
      </w:r>
      <w:r w:rsidRPr="00DA22C7">
        <w:rPr>
          <w:rFonts w:ascii="Book Antiqua" w:hAnsi="Book Antiqua" w:cs="Arial"/>
        </w:rPr>
        <w:tab/>
      </w:r>
      <w:r w:rsidRPr="00DA22C7">
        <w:rPr>
          <w:rFonts w:ascii="Book Antiqua" w:hAnsi="Book Antiqua" w:cs="Arial"/>
        </w:rPr>
        <w:tab/>
      </w:r>
      <w:r w:rsidRPr="00DA22C7">
        <w:rPr>
          <w:rFonts w:ascii="Book Antiqua" w:hAnsi="Book Antiqua" w:cs="Arial"/>
        </w:rPr>
        <w:tab/>
      </w:r>
    </w:p>
    <w:p w:rsidR="00C627FE" w:rsidRPr="00DA22C7" w:rsidRDefault="00C627FE" w:rsidP="00C627FE">
      <w:pPr>
        <w:spacing w:before="0"/>
        <w:ind w:left="425" w:hanging="425"/>
        <w:rPr>
          <w:rFonts w:ascii="Book Antiqua" w:hAnsi="Book Antiqua"/>
          <w:sz w:val="22"/>
          <w:szCs w:val="22"/>
        </w:rPr>
      </w:pPr>
      <w:r w:rsidRPr="00DA22C7">
        <w:rPr>
          <w:rFonts w:ascii="Book Antiqua" w:hAnsi="Book Antiqua"/>
          <w:sz w:val="22"/>
          <w:szCs w:val="22"/>
        </w:rPr>
        <w:t>ΕΛΛΗΝΙΚΗ ΔΗΜΟΚΡΑΤΙΑ</w:t>
      </w:r>
    </w:p>
    <w:p w:rsidR="00C627FE" w:rsidRPr="00DA22C7" w:rsidRDefault="00C627FE" w:rsidP="00C627FE">
      <w:pPr>
        <w:spacing w:before="0"/>
        <w:ind w:left="425" w:hanging="425"/>
        <w:rPr>
          <w:rFonts w:ascii="Book Antiqua" w:hAnsi="Book Antiqua"/>
          <w:sz w:val="22"/>
          <w:szCs w:val="22"/>
        </w:rPr>
      </w:pPr>
      <w:r w:rsidRPr="00DA22C7">
        <w:rPr>
          <w:rFonts w:ascii="Book Antiqua" w:hAnsi="Book Antiqua"/>
          <w:sz w:val="22"/>
          <w:szCs w:val="22"/>
        </w:rPr>
        <w:t>ΠΕΡΙΦΕΡΕΙΑ ΠΕΛΟΠΟΝΝΗΣΟΥ</w:t>
      </w:r>
    </w:p>
    <w:p w:rsidR="00C627FE" w:rsidRPr="00DA22C7" w:rsidRDefault="00C627FE" w:rsidP="00C627FE">
      <w:pPr>
        <w:spacing w:before="0"/>
        <w:ind w:left="425" w:hanging="425"/>
        <w:rPr>
          <w:rFonts w:ascii="Book Antiqua" w:hAnsi="Book Antiqua"/>
          <w:sz w:val="22"/>
          <w:szCs w:val="22"/>
        </w:rPr>
      </w:pPr>
      <w:r w:rsidRPr="00DA22C7">
        <w:rPr>
          <w:rFonts w:ascii="Book Antiqua" w:hAnsi="Book Antiqua"/>
          <w:sz w:val="22"/>
          <w:szCs w:val="22"/>
        </w:rPr>
        <w:t>Δ/ΝΣΗ ΑΓΡ.ΟΙΚΟΝ.&amp; ΚΤΗΝ. Π.Ε. ΜΕΣΣΗΝΙΑΣ</w:t>
      </w:r>
    </w:p>
    <w:p w:rsidR="00C627FE" w:rsidRPr="00DA22C7" w:rsidRDefault="00C627FE" w:rsidP="00C627FE">
      <w:pPr>
        <w:spacing w:before="0"/>
        <w:ind w:left="425" w:hanging="425"/>
        <w:rPr>
          <w:rFonts w:ascii="Book Antiqua" w:hAnsi="Book Antiqua"/>
          <w:sz w:val="22"/>
          <w:szCs w:val="22"/>
        </w:rPr>
      </w:pPr>
      <w:r w:rsidRPr="00DA22C7">
        <w:rPr>
          <w:rFonts w:ascii="Book Antiqua" w:hAnsi="Book Antiqua"/>
          <w:sz w:val="22"/>
          <w:szCs w:val="22"/>
        </w:rPr>
        <w:t>ΤΜΗΜΑ ΦΥΤΙΚΗΣ &amp; ΖΩΪΚΗΣ ΠΑΡΑΓΩΓΗΣ</w:t>
      </w:r>
    </w:p>
    <w:p w:rsidR="00C627FE" w:rsidRDefault="00C627FE" w:rsidP="00C627FE">
      <w:pPr>
        <w:tabs>
          <w:tab w:val="left" w:pos="1620"/>
        </w:tabs>
        <w:spacing w:before="0"/>
        <w:ind w:left="425" w:hanging="425"/>
        <w:rPr>
          <w:rFonts w:ascii="Book Antiqua" w:hAnsi="Book Antiqua" w:cs="Arial"/>
          <w:b/>
          <w:i/>
          <w:sz w:val="18"/>
          <w:szCs w:val="18"/>
          <w:lang w:val="en-US"/>
        </w:rPr>
      </w:pPr>
      <w:r>
        <w:rPr>
          <w:rFonts w:ascii="Book Antiqua" w:hAnsi="Book Antiqua" w:cs="Arial"/>
          <w:b/>
          <w:i/>
          <w:sz w:val="18"/>
          <w:szCs w:val="18"/>
        </w:rPr>
        <w:t xml:space="preserve"> </w:t>
      </w:r>
    </w:p>
    <w:p w:rsidR="00C627FE" w:rsidRDefault="00C627FE" w:rsidP="00C627FE">
      <w:pPr>
        <w:tabs>
          <w:tab w:val="left" w:pos="1620"/>
        </w:tabs>
        <w:spacing w:before="0"/>
        <w:ind w:left="425" w:hanging="425"/>
        <w:rPr>
          <w:rFonts w:ascii="Book Antiqua" w:hAnsi="Book Antiqua" w:cs="Arial"/>
          <w:b/>
          <w:i/>
          <w:sz w:val="18"/>
          <w:szCs w:val="18"/>
          <w:lang w:val="en-US"/>
        </w:rPr>
      </w:pPr>
    </w:p>
    <w:p w:rsidR="00C627FE" w:rsidRPr="00C627FE" w:rsidRDefault="00C627FE" w:rsidP="00C627FE">
      <w:pPr>
        <w:tabs>
          <w:tab w:val="left" w:pos="1620"/>
        </w:tabs>
        <w:spacing w:before="0"/>
        <w:ind w:left="425" w:hanging="425"/>
        <w:rPr>
          <w:rFonts w:ascii="Book Antiqua" w:hAnsi="Book Antiqua" w:cs="Arial"/>
          <w:sz w:val="18"/>
          <w:szCs w:val="18"/>
          <w:lang w:val="en-US"/>
        </w:rPr>
      </w:pPr>
    </w:p>
    <w:p w:rsidR="00C627FE" w:rsidRPr="00C627FE" w:rsidRDefault="00C627FE" w:rsidP="00C627FE">
      <w:pPr>
        <w:tabs>
          <w:tab w:val="left" w:pos="5340"/>
        </w:tabs>
        <w:spacing w:before="0"/>
        <w:ind w:left="425" w:hanging="425"/>
        <w:jc w:val="center"/>
        <w:rPr>
          <w:rFonts w:ascii="Book Antiqua" w:hAnsi="Book Antiqua" w:cs="Arial"/>
          <w:sz w:val="18"/>
          <w:szCs w:val="18"/>
          <w:u w:val="single"/>
        </w:rPr>
      </w:pPr>
      <w:r w:rsidRPr="00C627FE">
        <w:rPr>
          <w:rFonts w:ascii="Book Antiqua" w:hAnsi="Book Antiqua" w:cs="Arial"/>
          <w:sz w:val="18"/>
          <w:szCs w:val="18"/>
          <w:u w:val="single"/>
        </w:rPr>
        <w:t xml:space="preserve">ΔΕΛΤΙΟ ΤΥΠΟΥ ΠΡΟΣ ΤΟΥΣ ΑΜΠΕΛΟΚΑΛΛΙΕΡΓΗΤΕΣ ΓΙΑ ΤΟ </w:t>
      </w:r>
    </w:p>
    <w:p w:rsidR="00C627FE" w:rsidRPr="00C627FE" w:rsidRDefault="00C627FE" w:rsidP="00C627FE">
      <w:pPr>
        <w:tabs>
          <w:tab w:val="left" w:pos="5340"/>
        </w:tabs>
        <w:spacing w:before="0"/>
        <w:ind w:left="425" w:hanging="425"/>
        <w:jc w:val="center"/>
        <w:rPr>
          <w:rFonts w:ascii="Book Antiqua" w:hAnsi="Book Antiqua" w:cs="Arial"/>
          <w:sz w:val="18"/>
          <w:szCs w:val="18"/>
          <w:u w:val="single"/>
        </w:rPr>
      </w:pPr>
      <w:r w:rsidRPr="00C627FE">
        <w:rPr>
          <w:rFonts w:ascii="Book Antiqua" w:hAnsi="Book Antiqua" w:cs="Arial"/>
          <w:sz w:val="18"/>
          <w:szCs w:val="18"/>
          <w:u w:val="single"/>
        </w:rPr>
        <w:t>ΠΡΟΓΡΑΜΜΑ ΑΝΑΔΙΑΡΘΡΩΣΗΣ ΚΑΙ ΜΕΤΑΤΡΟΠΗΣ ΑΜΠΕΛΩΝΩΝ ΠΕΡΙΟΔΟΥ 2022-2023</w:t>
      </w:r>
    </w:p>
    <w:p w:rsidR="00C627FE" w:rsidRPr="00C627FE" w:rsidRDefault="00C627FE" w:rsidP="001F21D6">
      <w:pPr>
        <w:spacing w:before="0"/>
        <w:ind w:left="0" w:firstLine="0"/>
        <w:rPr>
          <w:rFonts w:ascii="Book Antiqua" w:hAnsi="Book Antiqua"/>
          <w:bCs/>
          <w:sz w:val="22"/>
          <w:szCs w:val="22"/>
        </w:rPr>
      </w:pPr>
    </w:p>
    <w:p w:rsidR="00C65A53" w:rsidRPr="00C627FE" w:rsidRDefault="00C627FE" w:rsidP="001F21D6">
      <w:pPr>
        <w:spacing w:before="0"/>
        <w:ind w:left="0" w:firstLine="0"/>
        <w:rPr>
          <w:rFonts w:ascii="Book Antiqua" w:hAnsi="Book Antiqua"/>
          <w:bCs/>
          <w:sz w:val="20"/>
          <w:szCs w:val="20"/>
        </w:rPr>
      </w:pPr>
      <w:r w:rsidRPr="00C627FE">
        <w:rPr>
          <w:rFonts w:ascii="Book Antiqua" w:hAnsi="Book Antiqua"/>
          <w:bCs/>
          <w:sz w:val="22"/>
          <w:szCs w:val="22"/>
        </w:rPr>
        <w:tab/>
      </w:r>
      <w:r w:rsidR="00C65A53" w:rsidRPr="00C627FE">
        <w:rPr>
          <w:rFonts w:ascii="Book Antiqua" w:hAnsi="Book Antiqua"/>
          <w:bCs/>
          <w:sz w:val="20"/>
          <w:szCs w:val="20"/>
        </w:rPr>
        <w:t xml:space="preserve"> Η ΔΑΟΚ ΠΕ Μεσσηνίας ενημερώνει τους αμπελοκαλλιεργητές ότι, σύμφωνα με την υπ’ αριθ. </w:t>
      </w:r>
      <w:r w:rsidR="00C65A53" w:rsidRPr="00C627FE">
        <w:rPr>
          <w:rFonts w:ascii="Book Antiqua" w:hAnsi="Book Antiqua"/>
          <w:sz w:val="20"/>
          <w:szCs w:val="20"/>
        </w:rPr>
        <w:t>1059/128533/13-05-2022 Απόφαση του Υπουργού Αγροτικής Ανάπτυξης και Τροφίμων</w:t>
      </w:r>
      <w:r w:rsidR="00C65A53" w:rsidRPr="00C627FE">
        <w:rPr>
          <w:rFonts w:ascii="Book Antiqua" w:hAnsi="Book Antiqua"/>
          <w:bCs/>
          <w:sz w:val="20"/>
          <w:szCs w:val="20"/>
        </w:rPr>
        <w:t xml:space="preserve">, οι ενδιαφερόμενοι για ένταξη στο πρόγραμμα </w:t>
      </w:r>
      <w:r w:rsidR="00C65A53" w:rsidRPr="00C627FE">
        <w:rPr>
          <w:rFonts w:ascii="Book Antiqua" w:hAnsi="Book Antiqua"/>
          <w:b/>
          <w:bCs/>
          <w:sz w:val="20"/>
          <w:szCs w:val="20"/>
        </w:rPr>
        <w:t>Αναδιάρθρωσης και Μετατροπής Αμπελώνων</w:t>
      </w:r>
      <w:r w:rsidR="00C65A53" w:rsidRPr="00C627FE">
        <w:rPr>
          <w:rFonts w:ascii="Book Antiqua" w:hAnsi="Book Antiqua"/>
          <w:bCs/>
          <w:sz w:val="20"/>
          <w:szCs w:val="20"/>
        </w:rPr>
        <w:t xml:space="preserve"> περιόδου 2022-2023, μπορούν να υποβάλλουν</w:t>
      </w:r>
      <w:r w:rsidR="001F21D6" w:rsidRPr="00C627FE">
        <w:rPr>
          <w:rFonts w:ascii="Book Antiqua" w:hAnsi="Book Antiqua"/>
          <w:bCs/>
          <w:sz w:val="20"/>
          <w:szCs w:val="20"/>
        </w:rPr>
        <w:t xml:space="preserve"> </w:t>
      </w:r>
      <w:r w:rsidR="00C65A53" w:rsidRPr="00C627FE">
        <w:rPr>
          <w:rFonts w:ascii="Book Antiqua" w:hAnsi="Book Antiqua"/>
          <w:bCs/>
          <w:sz w:val="20"/>
          <w:szCs w:val="20"/>
        </w:rPr>
        <w:t xml:space="preserve">στο ΥΠΑΑΤ, </w:t>
      </w:r>
      <w:r w:rsidR="00C65A53" w:rsidRPr="00C627FE">
        <w:rPr>
          <w:rFonts w:ascii="Book Antiqua" w:hAnsi="Book Antiqua"/>
          <w:bCs/>
          <w:sz w:val="20"/>
          <w:szCs w:val="20"/>
          <w:u w:val="single"/>
        </w:rPr>
        <w:t xml:space="preserve">από τη </w:t>
      </w:r>
      <w:r w:rsidR="00C65A53" w:rsidRPr="00C627FE">
        <w:rPr>
          <w:rFonts w:ascii="Book Antiqua" w:hAnsi="Book Antiqua"/>
          <w:b/>
          <w:bCs/>
          <w:sz w:val="20"/>
          <w:szCs w:val="20"/>
          <w:u w:val="single"/>
        </w:rPr>
        <w:t>18</w:t>
      </w:r>
      <w:r w:rsidR="00C65A53" w:rsidRPr="00C627FE">
        <w:rPr>
          <w:rFonts w:ascii="Book Antiqua" w:hAnsi="Book Antiqua"/>
          <w:b/>
          <w:bCs/>
          <w:sz w:val="20"/>
          <w:szCs w:val="20"/>
          <w:u w:val="single"/>
          <w:vertAlign w:val="superscript"/>
        </w:rPr>
        <w:t>η</w:t>
      </w:r>
      <w:r w:rsidR="00C65A53" w:rsidRPr="00C627FE">
        <w:rPr>
          <w:rFonts w:ascii="Book Antiqua" w:hAnsi="Book Antiqua"/>
          <w:b/>
          <w:bCs/>
          <w:sz w:val="20"/>
          <w:szCs w:val="20"/>
          <w:u w:val="single"/>
        </w:rPr>
        <w:t xml:space="preserve"> Μαΐου έως τη 15</w:t>
      </w:r>
      <w:r w:rsidR="00C65A53" w:rsidRPr="00C627FE">
        <w:rPr>
          <w:rFonts w:ascii="Book Antiqua" w:hAnsi="Book Antiqua"/>
          <w:b/>
          <w:bCs/>
          <w:sz w:val="20"/>
          <w:szCs w:val="20"/>
          <w:u w:val="single"/>
          <w:vertAlign w:val="superscript"/>
        </w:rPr>
        <w:t>η</w:t>
      </w:r>
      <w:r w:rsidR="00C65A53" w:rsidRPr="00C627FE">
        <w:rPr>
          <w:rFonts w:ascii="Book Antiqua" w:hAnsi="Book Antiqua"/>
          <w:b/>
          <w:bCs/>
          <w:sz w:val="20"/>
          <w:szCs w:val="20"/>
          <w:u w:val="single"/>
        </w:rPr>
        <w:t xml:space="preserve"> Ιουνίου </w:t>
      </w:r>
      <w:r w:rsidR="001F21D6" w:rsidRPr="00C627FE">
        <w:rPr>
          <w:rFonts w:ascii="Book Antiqua" w:hAnsi="Book Antiqua"/>
          <w:b/>
          <w:bCs/>
          <w:sz w:val="20"/>
          <w:szCs w:val="20"/>
          <w:u w:val="single"/>
        </w:rPr>
        <w:t>2022</w:t>
      </w:r>
      <w:r w:rsidR="00C65A53" w:rsidRPr="00C627FE">
        <w:rPr>
          <w:rFonts w:ascii="Book Antiqua" w:hAnsi="Book Antiqua"/>
          <w:b/>
          <w:bCs/>
          <w:sz w:val="20"/>
          <w:szCs w:val="20"/>
          <w:u w:val="single"/>
        </w:rPr>
        <w:t xml:space="preserve">, μέσω της ψηφιακής υπηρεσίας του </w:t>
      </w:r>
      <w:proofErr w:type="spellStart"/>
      <w:r w:rsidR="00C65A53" w:rsidRPr="00C627FE">
        <w:rPr>
          <w:rFonts w:ascii="Book Antiqua" w:hAnsi="Book Antiqua"/>
          <w:b/>
          <w:bCs/>
          <w:sz w:val="20"/>
          <w:szCs w:val="20"/>
          <w:u w:val="single"/>
        </w:rPr>
        <w:t>ΥπΑΑΤ</w:t>
      </w:r>
      <w:proofErr w:type="spellEnd"/>
      <w:r w:rsidR="00C65A53" w:rsidRPr="00C627FE">
        <w:rPr>
          <w:rFonts w:ascii="Book Antiqua" w:hAnsi="Book Antiqua"/>
          <w:bCs/>
          <w:sz w:val="20"/>
          <w:szCs w:val="20"/>
          <w:u w:val="single"/>
        </w:rPr>
        <w:t xml:space="preserve">, Αίτηση – Υπεύθυνη Δήλωση (Υπόδειγμα 1) και Αναλυτικό Πίνακα στοιχείων </w:t>
      </w:r>
      <w:proofErr w:type="spellStart"/>
      <w:r w:rsidR="00C65A53" w:rsidRPr="00C627FE">
        <w:rPr>
          <w:rFonts w:ascii="Book Antiqua" w:hAnsi="Book Antiqua"/>
          <w:bCs/>
          <w:sz w:val="20"/>
          <w:szCs w:val="20"/>
          <w:u w:val="single"/>
        </w:rPr>
        <w:t>αμπελοτεμαχίων</w:t>
      </w:r>
      <w:proofErr w:type="spellEnd"/>
      <w:r w:rsidR="00C65A53" w:rsidRPr="00C627FE">
        <w:rPr>
          <w:rFonts w:ascii="Book Antiqua" w:hAnsi="Book Antiqua"/>
          <w:bCs/>
          <w:sz w:val="20"/>
          <w:szCs w:val="20"/>
          <w:u w:val="single"/>
        </w:rPr>
        <w:t xml:space="preserve"> (Υπόδειγμα 2) για ένταξη στο Πρόγραμμα.</w:t>
      </w:r>
      <w:r w:rsidR="00C65A53" w:rsidRPr="00C627FE">
        <w:rPr>
          <w:rFonts w:ascii="Book Antiqua" w:hAnsi="Book Antiqua"/>
          <w:bCs/>
          <w:sz w:val="20"/>
          <w:szCs w:val="20"/>
        </w:rPr>
        <w:t xml:space="preserve"> </w:t>
      </w:r>
    </w:p>
    <w:p w:rsidR="00B70141" w:rsidRPr="00C627FE" w:rsidRDefault="00B70141" w:rsidP="00B70141">
      <w:pPr>
        <w:spacing w:before="60" w:line="276" w:lineRule="auto"/>
        <w:ind w:left="284" w:firstLine="0"/>
        <w:jc w:val="center"/>
        <w:rPr>
          <w:rFonts w:ascii="Book Antiqua" w:hAnsi="Book Antiqua"/>
          <w:b/>
          <w:sz w:val="20"/>
          <w:szCs w:val="20"/>
        </w:rPr>
      </w:pPr>
      <w:r w:rsidRPr="00C627FE">
        <w:rPr>
          <w:rFonts w:ascii="Book Antiqua" w:hAnsi="Book Antiqua"/>
          <w:b/>
          <w:sz w:val="20"/>
          <w:szCs w:val="20"/>
        </w:rPr>
        <w:t>Στόχος του Προγράμματος</w:t>
      </w:r>
    </w:p>
    <w:p w:rsidR="00B70141" w:rsidRPr="00C627FE" w:rsidRDefault="0022529A" w:rsidP="00B70141">
      <w:pPr>
        <w:spacing w:before="0"/>
        <w:ind w:left="0" w:firstLine="0"/>
        <w:rPr>
          <w:rFonts w:ascii="Book Antiqua" w:hAnsi="Book Antiqua"/>
          <w:bCs/>
          <w:sz w:val="20"/>
          <w:szCs w:val="20"/>
        </w:rPr>
      </w:pPr>
      <w:r w:rsidRPr="00C627FE">
        <w:rPr>
          <w:rFonts w:ascii="Book Antiqua" w:hAnsi="Book Antiqua"/>
          <w:bCs/>
          <w:sz w:val="20"/>
          <w:szCs w:val="20"/>
          <w:lang w:val="en-US"/>
        </w:rPr>
        <w:tab/>
      </w:r>
      <w:r w:rsidR="00B70141" w:rsidRPr="00C627FE">
        <w:rPr>
          <w:rFonts w:ascii="Book Antiqua" w:hAnsi="Book Antiqua"/>
          <w:bCs/>
          <w:sz w:val="20"/>
          <w:szCs w:val="20"/>
        </w:rPr>
        <w:t>Στόχος του Προγράμματος είναι η αύξηση της ανταγωνιστικότητας των αμπελουργικών εκμεταλλεύσεων μέσω της ποιοτικής αναβάθμισης του αμπελουργικού δυναμικού, της εγκατάστασης ποικιλιών αμπέλου με αυξημένο εμπορικό ενδιαφέρον, της εισαγωγής σύγχρονων καλλιεργητικών τεχνικών και της διαφύλαξης και προστασίας του περιβάλλοντος.</w:t>
      </w:r>
    </w:p>
    <w:p w:rsidR="0022529A" w:rsidRPr="00C627FE" w:rsidRDefault="0022529A" w:rsidP="0022529A">
      <w:pPr>
        <w:spacing w:before="0"/>
        <w:ind w:left="0" w:firstLine="0"/>
        <w:rPr>
          <w:rFonts w:ascii="Book Antiqua" w:hAnsi="Book Antiqua"/>
          <w:bCs/>
          <w:sz w:val="20"/>
          <w:szCs w:val="20"/>
        </w:rPr>
      </w:pPr>
      <w:r w:rsidRPr="00C627FE">
        <w:rPr>
          <w:rFonts w:ascii="Book Antiqua" w:hAnsi="Book Antiqua"/>
          <w:bCs/>
          <w:sz w:val="20"/>
          <w:szCs w:val="20"/>
          <w:lang w:val="en-US"/>
        </w:rPr>
        <w:tab/>
      </w:r>
      <w:r w:rsidRPr="00C627FE">
        <w:rPr>
          <w:rFonts w:ascii="Book Antiqua" w:hAnsi="Book Antiqua"/>
          <w:bCs/>
          <w:sz w:val="20"/>
          <w:szCs w:val="20"/>
        </w:rPr>
        <w:t>Το Πρόγραμμα καλύπτει μία ή περισσότερες από τις ακόλουθες δράσεις:</w:t>
      </w:r>
    </w:p>
    <w:p w:rsidR="0022529A" w:rsidRPr="00C627FE" w:rsidRDefault="0022529A" w:rsidP="0022529A">
      <w:pPr>
        <w:spacing w:before="0"/>
        <w:ind w:left="0" w:firstLine="0"/>
        <w:rPr>
          <w:rFonts w:ascii="Book Antiqua" w:hAnsi="Book Antiqua"/>
          <w:bCs/>
          <w:sz w:val="20"/>
          <w:szCs w:val="20"/>
        </w:rPr>
      </w:pPr>
      <w:r w:rsidRPr="00C627FE">
        <w:rPr>
          <w:rFonts w:ascii="Book Antiqua" w:hAnsi="Book Antiqua"/>
          <w:bCs/>
          <w:sz w:val="20"/>
          <w:szCs w:val="20"/>
        </w:rPr>
        <w:t xml:space="preserve">α) την </w:t>
      </w:r>
      <w:proofErr w:type="spellStart"/>
      <w:r w:rsidRPr="00C627FE">
        <w:rPr>
          <w:rFonts w:ascii="Book Antiqua" w:hAnsi="Book Antiqua"/>
          <w:bCs/>
          <w:sz w:val="20"/>
          <w:szCs w:val="20"/>
        </w:rPr>
        <w:t>ποικιλιακή</w:t>
      </w:r>
      <w:proofErr w:type="spellEnd"/>
      <w:r w:rsidRPr="00C627FE">
        <w:rPr>
          <w:rFonts w:ascii="Book Antiqua" w:hAnsi="Book Antiqua"/>
          <w:bCs/>
          <w:sz w:val="20"/>
          <w:szCs w:val="20"/>
        </w:rPr>
        <w:t xml:space="preserve"> μετατροπή των αμπελώνων, συμπεριλαμβανομένου και του </w:t>
      </w:r>
      <w:proofErr w:type="spellStart"/>
      <w:r w:rsidRPr="00C627FE">
        <w:rPr>
          <w:rFonts w:ascii="Book Antiqua" w:hAnsi="Book Antiqua"/>
          <w:bCs/>
          <w:sz w:val="20"/>
          <w:szCs w:val="20"/>
        </w:rPr>
        <w:t>επανεμβολιασμού,β</w:t>
      </w:r>
      <w:proofErr w:type="spellEnd"/>
      <w:r w:rsidRPr="00C627FE">
        <w:rPr>
          <w:rFonts w:ascii="Book Antiqua" w:hAnsi="Book Antiqua"/>
          <w:bCs/>
          <w:sz w:val="20"/>
          <w:szCs w:val="20"/>
        </w:rPr>
        <w:t>) την μετεγκατάσταση των αμπελώνων,γ) τις βελτιώσεις των τεχνικών διαχείρισης των αμπελώνων που συνδέονται με το στόχο του Προγράμματος.</w:t>
      </w:r>
    </w:p>
    <w:p w:rsidR="0022529A" w:rsidRPr="00C627FE" w:rsidRDefault="0022529A" w:rsidP="00B62190">
      <w:pPr>
        <w:tabs>
          <w:tab w:val="left" w:pos="360"/>
        </w:tabs>
        <w:spacing w:before="0"/>
        <w:ind w:left="0" w:firstLine="0"/>
        <w:jc w:val="center"/>
        <w:rPr>
          <w:rFonts w:ascii="Book Antiqua" w:hAnsi="Book Antiqua"/>
          <w:sz w:val="20"/>
          <w:szCs w:val="20"/>
        </w:rPr>
      </w:pPr>
      <w:r w:rsidRPr="00C627FE">
        <w:rPr>
          <w:rFonts w:ascii="Book Antiqua" w:hAnsi="Book Antiqua"/>
          <w:b/>
          <w:sz w:val="20"/>
          <w:szCs w:val="20"/>
        </w:rPr>
        <w:t>Μέτρα</w:t>
      </w:r>
    </w:p>
    <w:p w:rsidR="0022529A" w:rsidRPr="00C627FE" w:rsidRDefault="0022529A" w:rsidP="000D58CC">
      <w:pPr>
        <w:spacing w:before="0"/>
        <w:ind w:left="0" w:firstLine="0"/>
        <w:rPr>
          <w:rFonts w:ascii="Book Antiqua" w:hAnsi="Book Antiqua"/>
          <w:sz w:val="20"/>
          <w:szCs w:val="20"/>
        </w:rPr>
      </w:pPr>
      <w:r w:rsidRPr="00C627FE">
        <w:rPr>
          <w:rFonts w:ascii="Book Antiqua" w:hAnsi="Book Antiqua"/>
          <w:b/>
          <w:sz w:val="20"/>
          <w:szCs w:val="20"/>
        </w:rPr>
        <w:t>α</w:t>
      </w:r>
      <w:r w:rsidRPr="00C627FE">
        <w:rPr>
          <w:rFonts w:ascii="Book Antiqua" w:hAnsi="Book Antiqua"/>
          <w:sz w:val="20"/>
          <w:szCs w:val="20"/>
        </w:rPr>
        <w:t xml:space="preserve">) </w:t>
      </w:r>
      <w:r w:rsidRPr="00C627FE">
        <w:rPr>
          <w:rFonts w:ascii="Book Antiqua" w:hAnsi="Book Antiqua"/>
          <w:b/>
          <w:sz w:val="20"/>
          <w:szCs w:val="20"/>
        </w:rPr>
        <w:t>Εκρίζωση – αναφύτευση</w:t>
      </w:r>
      <w:r w:rsidRPr="00C627FE">
        <w:rPr>
          <w:rFonts w:ascii="Book Antiqua" w:hAnsi="Book Antiqua"/>
          <w:sz w:val="20"/>
          <w:szCs w:val="20"/>
        </w:rPr>
        <w:t>, που επιμερίζεται σε: εκρίζωση</w:t>
      </w:r>
      <w:r w:rsidR="000D58CC" w:rsidRPr="00C627FE">
        <w:rPr>
          <w:rFonts w:ascii="Book Antiqua" w:hAnsi="Book Antiqua"/>
          <w:sz w:val="20"/>
          <w:szCs w:val="20"/>
        </w:rPr>
        <w:t>,</w:t>
      </w:r>
      <w:r w:rsidRPr="00C627FE">
        <w:rPr>
          <w:rFonts w:ascii="Book Antiqua" w:hAnsi="Book Antiqua"/>
          <w:sz w:val="20"/>
          <w:szCs w:val="20"/>
        </w:rPr>
        <w:t xml:space="preserve"> προετοιμασία εδάφους</w:t>
      </w:r>
    </w:p>
    <w:p w:rsidR="0022529A" w:rsidRPr="00C627FE" w:rsidRDefault="000D58CC" w:rsidP="000D58CC">
      <w:pPr>
        <w:spacing w:before="0"/>
        <w:ind w:left="0" w:firstLine="0"/>
        <w:rPr>
          <w:rFonts w:ascii="Book Antiqua" w:hAnsi="Book Antiqua"/>
          <w:b/>
          <w:sz w:val="20"/>
          <w:szCs w:val="20"/>
        </w:rPr>
      </w:pPr>
      <w:r w:rsidRPr="00C627FE">
        <w:rPr>
          <w:rFonts w:ascii="Book Antiqua" w:hAnsi="Book Antiqua"/>
          <w:sz w:val="20"/>
          <w:szCs w:val="20"/>
        </w:rPr>
        <w:t>και</w:t>
      </w:r>
      <w:r w:rsidR="0022529A" w:rsidRPr="00C627FE">
        <w:rPr>
          <w:rFonts w:ascii="Book Antiqua" w:hAnsi="Book Antiqua"/>
          <w:sz w:val="20"/>
          <w:szCs w:val="20"/>
        </w:rPr>
        <w:t xml:space="preserve"> αναφύτευση (Βάσει άδειας αναφύτευσης σύμφωνα με το άρθρο 66 </w:t>
      </w:r>
      <w:proofErr w:type="spellStart"/>
      <w:r w:rsidR="0022529A" w:rsidRPr="00C627FE">
        <w:rPr>
          <w:rFonts w:ascii="Book Antiqua" w:hAnsi="Book Antiqua"/>
          <w:sz w:val="20"/>
          <w:szCs w:val="20"/>
        </w:rPr>
        <w:t>τουκανονισμού</w:t>
      </w:r>
      <w:proofErr w:type="spellEnd"/>
      <w:r w:rsidR="0022529A" w:rsidRPr="00C627FE">
        <w:rPr>
          <w:rFonts w:ascii="Book Antiqua" w:hAnsi="Book Antiqua"/>
          <w:sz w:val="20"/>
          <w:szCs w:val="20"/>
        </w:rPr>
        <w:t xml:space="preserve"> (Ε.Ε.) αριθ. 1308/2013).</w:t>
      </w:r>
    </w:p>
    <w:p w:rsidR="0022529A" w:rsidRPr="00C627FE" w:rsidRDefault="0022529A" w:rsidP="000D58CC">
      <w:pPr>
        <w:spacing w:before="0"/>
        <w:ind w:left="0" w:firstLine="0"/>
        <w:rPr>
          <w:rFonts w:ascii="Book Antiqua" w:hAnsi="Book Antiqua"/>
          <w:sz w:val="20"/>
          <w:szCs w:val="20"/>
        </w:rPr>
      </w:pPr>
      <w:r w:rsidRPr="00C627FE">
        <w:rPr>
          <w:rFonts w:ascii="Book Antiqua" w:hAnsi="Book Antiqua"/>
          <w:b/>
          <w:sz w:val="20"/>
          <w:szCs w:val="20"/>
        </w:rPr>
        <w:t>β)</w:t>
      </w:r>
      <w:r w:rsidRPr="00C627FE">
        <w:rPr>
          <w:rFonts w:ascii="Book Antiqua" w:hAnsi="Book Antiqua"/>
          <w:sz w:val="20"/>
          <w:szCs w:val="20"/>
        </w:rPr>
        <w:t xml:space="preserve"> </w:t>
      </w:r>
      <w:r w:rsidRPr="00C627FE">
        <w:rPr>
          <w:rFonts w:ascii="Book Antiqua" w:hAnsi="Book Antiqua"/>
          <w:b/>
          <w:sz w:val="20"/>
          <w:szCs w:val="20"/>
        </w:rPr>
        <w:t>Φύτευση αμπελώνων που περιλαμβάνει</w:t>
      </w:r>
      <w:r w:rsidRPr="00C627FE">
        <w:rPr>
          <w:rFonts w:ascii="Book Antiqua" w:hAnsi="Book Antiqua"/>
          <w:sz w:val="20"/>
          <w:szCs w:val="20"/>
        </w:rPr>
        <w:t>: προετοιμασία εδάφους</w:t>
      </w:r>
      <w:r w:rsidR="000D58CC" w:rsidRPr="00C627FE">
        <w:rPr>
          <w:rFonts w:ascii="Book Antiqua" w:hAnsi="Book Antiqua"/>
          <w:sz w:val="20"/>
          <w:szCs w:val="20"/>
        </w:rPr>
        <w:t>,</w:t>
      </w:r>
      <w:r w:rsidRPr="00C627FE">
        <w:rPr>
          <w:rFonts w:ascii="Book Antiqua" w:hAnsi="Book Antiqua"/>
          <w:sz w:val="20"/>
          <w:szCs w:val="20"/>
        </w:rPr>
        <w:t xml:space="preserve"> φύτευση</w:t>
      </w:r>
    </w:p>
    <w:p w:rsidR="0022529A" w:rsidRPr="00C627FE" w:rsidRDefault="0022529A" w:rsidP="000D58CC">
      <w:pPr>
        <w:spacing w:before="0"/>
        <w:ind w:left="0" w:firstLine="0"/>
        <w:rPr>
          <w:rFonts w:ascii="Book Antiqua" w:hAnsi="Book Antiqua"/>
          <w:b/>
          <w:sz w:val="20"/>
          <w:szCs w:val="20"/>
        </w:rPr>
      </w:pPr>
      <w:r w:rsidRPr="00C627FE">
        <w:rPr>
          <w:rFonts w:ascii="Book Antiqua" w:hAnsi="Book Antiqua"/>
          <w:b/>
          <w:sz w:val="20"/>
          <w:szCs w:val="20"/>
        </w:rPr>
        <w:t>γ)</w:t>
      </w:r>
      <w:r w:rsidRPr="00C627FE">
        <w:rPr>
          <w:rFonts w:ascii="Book Antiqua" w:hAnsi="Book Antiqua"/>
          <w:sz w:val="20"/>
          <w:szCs w:val="20"/>
        </w:rPr>
        <w:t xml:space="preserve"> </w:t>
      </w:r>
      <w:proofErr w:type="spellStart"/>
      <w:r w:rsidRPr="00C627FE">
        <w:rPr>
          <w:rFonts w:ascii="Book Antiqua" w:hAnsi="Book Antiqua"/>
          <w:sz w:val="20"/>
          <w:szCs w:val="20"/>
        </w:rPr>
        <w:t>Επανεμβολιασμός</w:t>
      </w:r>
      <w:proofErr w:type="spellEnd"/>
      <w:r w:rsidRPr="00C627FE">
        <w:rPr>
          <w:rFonts w:ascii="Book Antiqua" w:hAnsi="Book Antiqua"/>
          <w:sz w:val="20"/>
          <w:szCs w:val="20"/>
        </w:rPr>
        <w:t xml:space="preserve"> (για την </w:t>
      </w:r>
      <w:proofErr w:type="spellStart"/>
      <w:r w:rsidRPr="00C627FE">
        <w:rPr>
          <w:rFonts w:ascii="Book Antiqua" w:hAnsi="Book Antiqua"/>
          <w:sz w:val="20"/>
          <w:szCs w:val="20"/>
        </w:rPr>
        <w:t>ποικιλιακή</w:t>
      </w:r>
      <w:proofErr w:type="spellEnd"/>
      <w:r w:rsidRPr="00C627FE">
        <w:rPr>
          <w:rFonts w:ascii="Book Antiqua" w:hAnsi="Book Antiqua"/>
          <w:sz w:val="20"/>
          <w:szCs w:val="20"/>
        </w:rPr>
        <w:t xml:space="preserve"> μετατροπή των αμπελώνων)</w:t>
      </w:r>
    </w:p>
    <w:p w:rsidR="0022529A" w:rsidRPr="00C627FE" w:rsidRDefault="0022529A" w:rsidP="000D58CC">
      <w:pPr>
        <w:spacing w:before="0"/>
        <w:ind w:left="0" w:firstLine="0"/>
        <w:rPr>
          <w:rFonts w:ascii="Book Antiqua" w:hAnsi="Book Antiqua"/>
          <w:sz w:val="20"/>
          <w:szCs w:val="20"/>
        </w:rPr>
      </w:pPr>
      <w:r w:rsidRPr="00C627FE">
        <w:rPr>
          <w:rFonts w:ascii="Book Antiqua" w:hAnsi="Book Antiqua"/>
          <w:b/>
          <w:sz w:val="20"/>
          <w:szCs w:val="20"/>
        </w:rPr>
        <w:t xml:space="preserve">δ) </w:t>
      </w:r>
      <w:r w:rsidRPr="00C627FE">
        <w:rPr>
          <w:rFonts w:ascii="Book Antiqua" w:hAnsi="Book Antiqua"/>
          <w:sz w:val="20"/>
          <w:szCs w:val="20"/>
        </w:rPr>
        <w:t>Βελτίωση ορισμένων τεχνικών διαχείρισης των αμπελουργικών εκτάσεων που αναλύονται σε:</w:t>
      </w:r>
      <w:r w:rsidR="000D58CC" w:rsidRPr="00C627FE">
        <w:rPr>
          <w:rFonts w:ascii="Book Antiqua" w:hAnsi="Book Antiqua"/>
          <w:sz w:val="20"/>
          <w:szCs w:val="20"/>
        </w:rPr>
        <w:t xml:space="preserve"> υποστύλωση,</w:t>
      </w:r>
      <w:r w:rsidRPr="00C627FE">
        <w:rPr>
          <w:rFonts w:ascii="Book Antiqua" w:hAnsi="Book Antiqua"/>
          <w:sz w:val="20"/>
          <w:szCs w:val="20"/>
        </w:rPr>
        <w:t xml:space="preserve"> κατασκευή αναβαθμίδων</w:t>
      </w:r>
    </w:p>
    <w:p w:rsidR="000D58CC" w:rsidRPr="00C627FE" w:rsidRDefault="000D58CC" w:rsidP="000D58CC">
      <w:pPr>
        <w:spacing w:before="0"/>
        <w:ind w:left="0" w:firstLine="0"/>
        <w:rPr>
          <w:rFonts w:ascii="Book Antiqua" w:hAnsi="Book Antiqua"/>
          <w:sz w:val="20"/>
          <w:szCs w:val="20"/>
          <w:lang w:val="en-US"/>
        </w:rPr>
      </w:pPr>
      <w:r w:rsidRPr="00C627FE">
        <w:rPr>
          <w:rFonts w:ascii="Book Antiqua" w:hAnsi="Book Antiqua"/>
          <w:sz w:val="20"/>
          <w:szCs w:val="20"/>
          <w:lang w:val="en-US"/>
        </w:rPr>
        <w:tab/>
      </w:r>
    </w:p>
    <w:p w:rsidR="0022529A" w:rsidRPr="00C627FE" w:rsidRDefault="000D58CC" w:rsidP="000D58CC">
      <w:pPr>
        <w:spacing w:before="0"/>
        <w:ind w:left="0" w:firstLine="0"/>
        <w:rPr>
          <w:rFonts w:ascii="Book Antiqua" w:hAnsi="Book Antiqua"/>
          <w:sz w:val="20"/>
          <w:szCs w:val="20"/>
        </w:rPr>
      </w:pPr>
      <w:r w:rsidRPr="00C627FE">
        <w:rPr>
          <w:rFonts w:ascii="Book Antiqua" w:hAnsi="Book Antiqua"/>
          <w:sz w:val="20"/>
          <w:szCs w:val="20"/>
          <w:lang w:val="en-US"/>
        </w:rPr>
        <w:tab/>
      </w:r>
      <w:r w:rsidR="0022529A" w:rsidRPr="00C627FE">
        <w:rPr>
          <w:rFonts w:ascii="Book Antiqua" w:hAnsi="Book Antiqua"/>
          <w:sz w:val="20"/>
          <w:szCs w:val="20"/>
        </w:rPr>
        <w:t>Το Πρόγραμμα αναδιάρθρωσης και μετατροπής δεν καλύπτει την κανονική ανανέωση των αμπελώνων που φτάνουν στο τέλος του κύκλου της φυσικής τους ζωής. Ως κανονική ανανέωση των αμπελώνων που προσεγγίζουν το τέλος της φυσικής τους ζωής, νοείται η αναφύτευση του ίδιου αγροτεμαχίου με την ίδια ποικιλία σύμφωνα με το ίδιο σύστημα αμπελοκαλλιέργειας.</w:t>
      </w:r>
    </w:p>
    <w:p w:rsidR="00B62190" w:rsidRPr="00C627FE" w:rsidRDefault="00B62190" w:rsidP="00B62190">
      <w:pPr>
        <w:pStyle w:val="2"/>
        <w:spacing w:before="0" w:after="0" w:line="276" w:lineRule="auto"/>
        <w:rPr>
          <w:rFonts w:ascii="Book Antiqua" w:hAnsi="Book Antiqua"/>
          <w:sz w:val="20"/>
          <w:szCs w:val="20"/>
          <w:u w:val="none"/>
        </w:rPr>
      </w:pPr>
      <w:r w:rsidRPr="00C627FE">
        <w:rPr>
          <w:rFonts w:ascii="Book Antiqua" w:hAnsi="Book Antiqua"/>
          <w:sz w:val="20"/>
          <w:szCs w:val="20"/>
          <w:u w:val="none"/>
        </w:rPr>
        <w:t xml:space="preserve">Προϋποθέσεις ένταξης εκτάσεων στο Πρόγραμμα </w:t>
      </w:r>
    </w:p>
    <w:p w:rsidR="00B62190" w:rsidRPr="00C627FE" w:rsidRDefault="00B62190" w:rsidP="000B0328">
      <w:pPr>
        <w:spacing w:before="0"/>
        <w:ind w:left="0" w:firstLine="0"/>
        <w:rPr>
          <w:rFonts w:ascii="Book Antiqua" w:hAnsi="Book Antiqua"/>
          <w:sz w:val="20"/>
          <w:szCs w:val="20"/>
        </w:rPr>
      </w:pPr>
      <w:r w:rsidRPr="00C627FE">
        <w:rPr>
          <w:rFonts w:ascii="Book Antiqua" w:hAnsi="Book Antiqua"/>
          <w:sz w:val="20"/>
          <w:szCs w:val="20"/>
        </w:rPr>
        <w:t>Α. Το Πρόγραμμα εφαρμόζεται μόνο σε εκτάσεις οι οποίες πληρούν τις παρακάτω προϋποθέσεις:</w:t>
      </w:r>
    </w:p>
    <w:p w:rsidR="00B62190" w:rsidRPr="00C627FE" w:rsidRDefault="00B62190" w:rsidP="000B0328">
      <w:pPr>
        <w:spacing w:before="0"/>
        <w:ind w:left="567" w:hanging="283"/>
        <w:rPr>
          <w:rFonts w:ascii="Book Antiqua" w:hAnsi="Book Antiqua"/>
          <w:sz w:val="20"/>
          <w:szCs w:val="20"/>
        </w:rPr>
      </w:pPr>
      <w:r w:rsidRPr="00C627FE">
        <w:rPr>
          <w:rFonts w:ascii="Book Antiqua" w:hAnsi="Book Antiqua"/>
          <w:sz w:val="20"/>
          <w:szCs w:val="20"/>
        </w:rPr>
        <w:t xml:space="preserve">α) είναι φυτεμένες με </w:t>
      </w:r>
      <w:proofErr w:type="spellStart"/>
      <w:r w:rsidRPr="00C627FE">
        <w:rPr>
          <w:rFonts w:ascii="Book Antiqua" w:hAnsi="Book Antiqua"/>
          <w:sz w:val="20"/>
          <w:szCs w:val="20"/>
        </w:rPr>
        <w:t>οινοποιήσιμες</w:t>
      </w:r>
      <w:proofErr w:type="spellEnd"/>
      <w:r w:rsidRPr="00C627FE">
        <w:rPr>
          <w:rFonts w:ascii="Book Antiqua" w:hAnsi="Book Antiqua"/>
          <w:sz w:val="20"/>
          <w:szCs w:val="20"/>
        </w:rPr>
        <w:t xml:space="preserve"> ποικιλίες αμπέλου ταξινομημένες σύμφωνα με την υπ’ αριθ. 2919/95506/2017 Υπουργική Απόφαση «Ταξινόμηση </w:t>
      </w:r>
      <w:proofErr w:type="spellStart"/>
      <w:r w:rsidRPr="00C627FE">
        <w:rPr>
          <w:rFonts w:ascii="Book Antiqua" w:hAnsi="Book Antiqua"/>
          <w:sz w:val="20"/>
          <w:szCs w:val="20"/>
        </w:rPr>
        <w:t>οινοποιήσιμων</w:t>
      </w:r>
      <w:proofErr w:type="spellEnd"/>
      <w:r w:rsidRPr="00C627FE">
        <w:rPr>
          <w:rFonts w:ascii="Book Antiqua" w:hAnsi="Book Antiqua"/>
          <w:sz w:val="20"/>
          <w:szCs w:val="20"/>
        </w:rPr>
        <w:t xml:space="preserve"> ποικιλιών αμπέλου και ποικιλιών </w:t>
      </w:r>
      <w:proofErr w:type="spellStart"/>
      <w:r w:rsidRPr="00C627FE">
        <w:rPr>
          <w:rFonts w:ascii="Book Antiqua" w:hAnsi="Book Antiqua"/>
          <w:sz w:val="20"/>
          <w:szCs w:val="20"/>
        </w:rPr>
        <w:t>σταφιδοποιίας</w:t>
      </w:r>
      <w:proofErr w:type="spellEnd"/>
      <w:r w:rsidRPr="00C627FE">
        <w:rPr>
          <w:rFonts w:ascii="Book Antiqua" w:hAnsi="Book Antiqua"/>
          <w:sz w:val="20"/>
          <w:szCs w:val="20"/>
        </w:rPr>
        <w:t>» (Β΄3276/18.09.2017), όπως ισχύει,</w:t>
      </w:r>
    </w:p>
    <w:p w:rsidR="00B62190" w:rsidRPr="00C627FE" w:rsidRDefault="00B62190" w:rsidP="000B0328">
      <w:pPr>
        <w:spacing w:before="0"/>
        <w:ind w:left="284" w:firstLine="0"/>
        <w:rPr>
          <w:rFonts w:ascii="Book Antiqua" w:hAnsi="Book Antiqua"/>
          <w:sz w:val="20"/>
          <w:szCs w:val="20"/>
        </w:rPr>
      </w:pPr>
      <w:r w:rsidRPr="00C627FE">
        <w:rPr>
          <w:rFonts w:ascii="Book Antiqua" w:hAnsi="Book Antiqua"/>
          <w:sz w:val="20"/>
          <w:szCs w:val="20"/>
        </w:rPr>
        <w:t xml:space="preserve">β) είναι καταχωρισμένες στο Αμπελουργικό Μητρώο, </w:t>
      </w:r>
    </w:p>
    <w:p w:rsidR="00B62190" w:rsidRPr="00C627FE" w:rsidRDefault="00B62190" w:rsidP="000B0328">
      <w:pPr>
        <w:spacing w:before="0"/>
        <w:ind w:left="567" w:hanging="283"/>
        <w:rPr>
          <w:rFonts w:ascii="Book Antiqua" w:hAnsi="Book Antiqua"/>
          <w:sz w:val="20"/>
          <w:szCs w:val="20"/>
        </w:rPr>
      </w:pPr>
      <w:r w:rsidRPr="00C627FE">
        <w:rPr>
          <w:rFonts w:ascii="Book Antiqua" w:hAnsi="Book Antiqua"/>
          <w:sz w:val="20"/>
          <w:szCs w:val="20"/>
        </w:rPr>
        <w:t xml:space="preserve">γ) έχουν υποβληθεί από τους παραγωγούς γι’ αυτές αλλά και για το σύνολο της αμπελουργικής τους εκμετάλλευσης, δηλώσεις συγκομιδής όπου απαιτείται, σύμφωνα με τα άρθρα 22 και 24 του κανονισμού (Ε.Ε.) 2018/274, για τις δύο τουλάχιστον αμπελουργικές περιόδους που προηγούνται της περιόδου ένταξης στο Πρόγραμμα. Η επιβεβαίωση της καλής υφιστάμενης καλλιεργητικής κατάστασης του αμπελώνα και η ορθή συντήρησή του πραγματοποιείται λαμβάνοντας υπόψη τα ευρήματα του </w:t>
      </w:r>
      <w:r w:rsidRPr="00C627FE">
        <w:rPr>
          <w:rFonts w:ascii="Book Antiqua" w:hAnsi="Book Antiqua"/>
          <w:sz w:val="20"/>
          <w:szCs w:val="20"/>
        </w:rPr>
        <w:lastRenderedPageBreak/>
        <w:t xml:space="preserve">επιτόπιου </w:t>
      </w:r>
      <w:proofErr w:type="spellStart"/>
      <w:r w:rsidRPr="00C627FE">
        <w:rPr>
          <w:rFonts w:ascii="Book Antiqua" w:hAnsi="Book Antiqua"/>
          <w:sz w:val="20"/>
          <w:szCs w:val="20"/>
        </w:rPr>
        <w:t>προενταξιακού</w:t>
      </w:r>
      <w:proofErr w:type="spellEnd"/>
      <w:r w:rsidRPr="00C627FE">
        <w:rPr>
          <w:rFonts w:ascii="Book Antiqua" w:hAnsi="Book Antiqua"/>
          <w:sz w:val="20"/>
          <w:szCs w:val="20"/>
        </w:rPr>
        <w:t xml:space="preserve"> ελέγχου σε συνδυασμό με τις υποβληθείσες δηλώσεις συγκομιδής, </w:t>
      </w:r>
    </w:p>
    <w:p w:rsidR="00B62190" w:rsidRPr="00C627FE" w:rsidRDefault="00B62190" w:rsidP="000B0328">
      <w:pPr>
        <w:spacing w:before="0"/>
        <w:ind w:left="567" w:hanging="283"/>
        <w:rPr>
          <w:rFonts w:ascii="Book Antiqua" w:hAnsi="Book Antiqua"/>
          <w:sz w:val="20"/>
          <w:szCs w:val="20"/>
        </w:rPr>
      </w:pPr>
      <w:r w:rsidRPr="00C627FE">
        <w:rPr>
          <w:rFonts w:ascii="Book Antiqua" w:hAnsi="Book Antiqua"/>
          <w:sz w:val="20"/>
          <w:szCs w:val="20"/>
        </w:rPr>
        <w:t>δ) έχει υποβληθεί γι’ αυτές Αίτηση Ενιαίας Ενίσχυσης για το τρέχον ημερολογιακό έτος, ήτοι το έτος κατάθεσης της αίτησης,</w:t>
      </w:r>
    </w:p>
    <w:p w:rsidR="00B62190" w:rsidRPr="00C627FE" w:rsidRDefault="00B62190" w:rsidP="000B0328">
      <w:pPr>
        <w:spacing w:before="0"/>
        <w:ind w:left="567" w:hanging="283"/>
        <w:rPr>
          <w:rFonts w:ascii="Book Antiqua" w:hAnsi="Book Antiqua"/>
          <w:sz w:val="20"/>
          <w:szCs w:val="20"/>
        </w:rPr>
      </w:pPr>
      <w:r w:rsidRPr="00C627FE">
        <w:rPr>
          <w:rFonts w:ascii="Book Antiqua" w:hAnsi="Book Antiqua"/>
          <w:sz w:val="20"/>
          <w:szCs w:val="20"/>
        </w:rPr>
        <w:t xml:space="preserve">ε) επιβεβαιώνεται η ταυτοποίηση των στοιχείων της αμπελουργικής εκμετάλλευσης του αιτούντα παραγωγού για το Πρόγραμμα, μεταξύ των δύο συστημάτων: Αμπελουργικού Μητρώου και Αίτησης Ενιαίας Ενίσχυσης, </w:t>
      </w:r>
    </w:p>
    <w:p w:rsidR="00B62190" w:rsidRPr="00C627FE" w:rsidRDefault="00B62190" w:rsidP="000B0328">
      <w:pPr>
        <w:spacing w:before="0"/>
        <w:ind w:left="567" w:hanging="283"/>
        <w:rPr>
          <w:rFonts w:ascii="Book Antiqua" w:hAnsi="Book Antiqua"/>
          <w:sz w:val="20"/>
          <w:szCs w:val="20"/>
        </w:rPr>
      </w:pPr>
      <w:r w:rsidRPr="00C627FE">
        <w:rPr>
          <w:rFonts w:ascii="Book Antiqua" w:hAnsi="Book Antiqua"/>
          <w:sz w:val="20"/>
          <w:szCs w:val="20"/>
        </w:rPr>
        <w:t xml:space="preserve">στ) έχουν τηρηθεί οι υποχρεώσεις που απορρέουν από τις εθνικές και </w:t>
      </w:r>
      <w:proofErr w:type="spellStart"/>
      <w:r w:rsidRPr="00C627FE">
        <w:rPr>
          <w:rFonts w:ascii="Book Antiqua" w:hAnsi="Book Antiqua"/>
          <w:sz w:val="20"/>
          <w:szCs w:val="20"/>
        </w:rPr>
        <w:t>ενωσιακές</w:t>
      </w:r>
      <w:proofErr w:type="spellEnd"/>
      <w:r w:rsidRPr="00C627FE">
        <w:rPr>
          <w:rFonts w:ascii="Book Antiqua" w:hAnsi="Book Antiqua"/>
          <w:sz w:val="20"/>
          <w:szCs w:val="20"/>
        </w:rPr>
        <w:t xml:space="preserve"> διατάξεις για το σύνολο της αμπελουργικής εκμετάλλευσης,</w:t>
      </w:r>
    </w:p>
    <w:p w:rsidR="00B62190" w:rsidRPr="00C627FE" w:rsidRDefault="00B62190" w:rsidP="000B0328">
      <w:pPr>
        <w:spacing w:before="0"/>
        <w:ind w:left="709" w:hanging="425"/>
        <w:rPr>
          <w:rFonts w:ascii="Book Antiqua" w:hAnsi="Book Antiqua"/>
          <w:sz w:val="20"/>
          <w:szCs w:val="20"/>
        </w:rPr>
      </w:pPr>
      <w:r w:rsidRPr="00C627FE">
        <w:rPr>
          <w:rFonts w:ascii="Book Antiqua" w:hAnsi="Book Antiqua"/>
          <w:sz w:val="20"/>
          <w:szCs w:val="20"/>
        </w:rPr>
        <w:t xml:space="preserve">ζ) η ελάχιστη έκταση </w:t>
      </w:r>
      <w:proofErr w:type="spellStart"/>
      <w:r w:rsidRPr="00C627FE">
        <w:rPr>
          <w:rFonts w:ascii="Book Antiqua" w:hAnsi="Book Antiqua"/>
          <w:sz w:val="20"/>
          <w:szCs w:val="20"/>
        </w:rPr>
        <w:t>αμπελοτεμαχίου</w:t>
      </w:r>
      <w:proofErr w:type="spellEnd"/>
      <w:r w:rsidRPr="00C627FE">
        <w:rPr>
          <w:rFonts w:ascii="Book Antiqua" w:hAnsi="Book Antiqua"/>
          <w:sz w:val="20"/>
          <w:szCs w:val="20"/>
        </w:rPr>
        <w:t xml:space="preserve"> για συμμετοχή στο Πρόγραμμα καθορίζεται σε μισό (0,5) στρέμμα φυτεμένη έκταση που νοείται η έκταση βάσει του άρθρου 44 του κανονισμού (Ε.Ε.) 1150/2016,</w:t>
      </w:r>
    </w:p>
    <w:p w:rsidR="00B62190" w:rsidRPr="00C627FE" w:rsidRDefault="000B0328" w:rsidP="000B0328">
      <w:pPr>
        <w:spacing w:before="0"/>
        <w:ind w:hanging="142"/>
        <w:rPr>
          <w:rFonts w:ascii="Book Antiqua" w:hAnsi="Book Antiqua"/>
          <w:strike/>
          <w:sz w:val="20"/>
          <w:szCs w:val="20"/>
        </w:rPr>
      </w:pPr>
      <w:r w:rsidRPr="00C627FE">
        <w:rPr>
          <w:rFonts w:ascii="Book Antiqua" w:hAnsi="Book Antiqua"/>
          <w:sz w:val="20"/>
          <w:szCs w:val="20"/>
        </w:rPr>
        <w:t>η</w:t>
      </w:r>
      <w:r w:rsidR="00B62190" w:rsidRPr="00C627FE">
        <w:rPr>
          <w:rFonts w:ascii="Book Antiqua" w:hAnsi="Book Antiqua"/>
          <w:sz w:val="20"/>
          <w:szCs w:val="20"/>
        </w:rPr>
        <w:t xml:space="preserve">) στο Πρόγραμμα εντάσσονται τα </w:t>
      </w:r>
      <w:proofErr w:type="spellStart"/>
      <w:r w:rsidR="00B62190" w:rsidRPr="00C627FE">
        <w:rPr>
          <w:rFonts w:ascii="Book Antiqua" w:hAnsi="Book Antiqua"/>
          <w:sz w:val="20"/>
          <w:szCs w:val="20"/>
        </w:rPr>
        <w:t>αμπελοτεμάχια</w:t>
      </w:r>
      <w:proofErr w:type="spellEnd"/>
      <w:r w:rsidR="00B62190" w:rsidRPr="00C627FE">
        <w:rPr>
          <w:rFonts w:ascii="Book Antiqua" w:hAnsi="Book Antiqua"/>
          <w:sz w:val="20"/>
          <w:szCs w:val="20"/>
        </w:rPr>
        <w:t xml:space="preserve">, όπως καταγράφονται στην υποβληθείσα αίτηση ένταξης από τον παραγωγό (συγκεκριμένης θέσης και έκτασης) για την περίοδο εφαρμογής του Προγράμματος. </w:t>
      </w:r>
    </w:p>
    <w:p w:rsidR="00B62190" w:rsidRPr="00C627FE" w:rsidRDefault="00B62190" w:rsidP="000B0328">
      <w:pPr>
        <w:spacing w:before="0"/>
        <w:ind w:left="0" w:firstLine="0"/>
        <w:rPr>
          <w:rFonts w:ascii="Book Antiqua" w:hAnsi="Book Antiqua"/>
          <w:sz w:val="20"/>
          <w:szCs w:val="20"/>
        </w:rPr>
      </w:pPr>
      <w:r w:rsidRPr="00C627FE">
        <w:rPr>
          <w:rFonts w:ascii="Book Antiqua" w:hAnsi="Book Antiqua"/>
          <w:sz w:val="20"/>
          <w:szCs w:val="20"/>
        </w:rPr>
        <w:t>Β. Η εγκατάσταση της νέας αμπελοφυτείας πραγματοποιείται:</w:t>
      </w:r>
    </w:p>
    <w:p w:rsidR="00B62190" w:rsidRPr="00C627FE" w:rsidRDefault="00B62190" w:rsidP="000B0328">
      <w:pPr>
        <w:spacing w:before="0"/>
        <w:ind w:left="284" w:firstLine="0"/>
        <w:rPr>
          <w:rFonts w:ascii="Book Antiqua" w:hAnsi="Book Antiqua"/>
          <w:sz w:val="20"/>
          <w:szCs w:val="20"/>
        </w:rPr>
      </w:pPr>
      <w:r w:rsidRPr="00C627FE">
        <w:rPr>
          <w:rFonts w:ascii="Book Antiqua" w:hAnsi="Book Antiqua"/>
          <w:sz w:val="20"/>
          <w:szCs w:val="20"/>
        </w:rPr>
        <w:t>α) στην ίδια θέση με αυτήν που εκριζώθηκε ή σε διαφορετική τοποθεσία της ίδιας εκμετάλλευσης, σε ένα ή περισσότερα τεμάχια και σε έκταση ισοδύναμη με αυτήν που εκριζώθηκε,</w:t>
      </w:r>
    </w:p>
    <w:p w:rsidR="00B62190" w:rsidRPr="00C627FE" w:rsidRDefault="00B62190" w:rsidP="000B0328">
      <w:pPr>
        <w:spacing w:before="0"/>
        <w:ind w:left="0" w:firstLine="284"/>
        <w:rPr>
          <w:rFonts w:ascii="Book Antiqua" w:hAnsi="Book Antiqua"/>
          <w:sz w:val="20"/>
          <w:szCs w:val="20"/>
        </w:rPr>
      </w:pPr>
      <w:r w:rsidRPr="00C627FE">
        <w:rPr>
          <w:rFonts w:ascii="Book Antiqua" w:hAnsi="Book Antiqua"/>
          <w:sz w:val="20"/>
          <w:szCs w:val="20"/>
        </w:rPr>
        <w:t>β) σύμφωνα με τα σύγχρονα συστήματα αμπελοκαλλιέργειας με υποστύλωση ή μη,</w:t>
      </w:r>
    </w:p>
    <w:p w:rsidR="00B62190" w:rsidRPr="00C627FE" w:rsidRDefault="00B62190" w:rsidP="000B0328">
      <w:pPr>
        <w:spacing w:before="0"/>
        <w:ind w:left="0" w:firstLine="284"/>
        <w:rPr>
          <w:rFonts w:ascii="Book Antiqua" w:hAnsi="Book Antiqua"/>
          <w:sz w:val="20"/>
          <w:szCs w:val="20"/>
        </w:rPr>
      </w:pPr>
      <w:r w:rsidRPr="00C627FE">
        <w:rPr>
          <w:rFonts w:ascii="Book Antiqua" w:hAnsi="Book Antiqua"/>
          <w:sz w:val="20"/>
          <w:szCs w:val="20"/>
        </w:rPr>
        <w:t>γ) σύμφωνα με την ισχύουσα εθνική νομοθεσία (</w:t>
      </w:r>
      <w:proofErr w:type="spellStart"/>
      <w:r w:rsidRPr="00C627FE">
        <w:rPr>
          <w:rFonts w:ascii="Book Antiqua" w:hAnsi="Book Antiqua"/>
          <w:sz w:val="20"/>
          <w:szCs w:val="20"/>
        </w:rPr>
        <w:t>αριθμ</w:t>
      </w:r>
      <w:proofErr w:type="spellEnd"/>
      <w:r w:rsidRPr="00C627FE">
        <w:rPr>
          <w:rFonts w:ascii="Book Antiqua" w:hAnsi="Book Antiqua"/>
          <w:sz w:val="20"/>
          <w:szCs w:val="20"/>
        </w:rPr>
        <w:t xml:space="preserve">. 2454/235853/2019 Υ.Α.  </w:t>
      </w:r>
    </w:p>
    <w:p w:rsidR="00B62190" w:rsidRPr="00C627FE" w:rsidRDefault="00B62190" w:rsidP="000B0328">
      <w:pPr>
        <w:spacing w:before="0"/>
        <w:ind w:left="0" w:firstLine="284"/>
        <w:rPr>
          <w:rFonts w:ascii="Book Antiqua" w:hAnsi="Book Antiqua"/>
          <w:sz w:val="20"/>
          <w:szCs w:val="20"/>
        </w:rPr>
      </w:pPr>
      <w:r w:rsidRPr="00C627FE">
        <w:rPr>
          <w:rFonts w:ascii="Book Antiqua" w:hAnsi="Book Antiqua"/>
          <w:sz w:val="20"/>
          <w:szCs w:val="20"/>
        </w:rPr>
        <w:t xml:space="preserve">    Β΄3645/01.10.2019, </w:t>
      </w:r>
      <w:r w:rsidRPr="00C627FE">
        <w:rPr>
          <w:rFonts w:ascii="Book Antiqua" w:hAnsi="Book Antiqua"/>
          <w:bCs/>
          <w:sz w:val="20"/>
          <w:szCs w:val="20"/>
          <w:lang w:eastAsia="el-GR"/>
        </w:rPr>
        <w:t>όπως ισχύει).</w:t>
      </w:r>
    </w:p>
    <w:p w:rsidR="006B6AAD" w:rsidRPr="00C627FE" w:rsidRDefault="006B6AAD" w:rsidP="006B6AAD">
      <w:pPr>
        <w:spacing w:before="60" w:line="276" w:lineRule="auto"/>
        <w:ind w:left="720" w:hanging="360"/>
        <w:jc w:val="center"/>
        <w:rPr>
          <w:rFonts w:ascii="Book Antiqua" w:hAnsi="Book Antiqua"/>
          <w:b/>
          <w:sz w:val="20"/>
          <w:szCs w:val="20"/>
        </w:rPr>
      </w:pPr>
      <w:r w:rsidRPr="00C627FE">
        <w:rPr>
          <w:rFonts w:ascii="Book Antiqua" w:hAnsi="Book Antiqua"/>
          <w:b/>
          <w:sz w:val="20"/>
          <w:szCs w:val="20"/>
        </w:rPr>
        <w:t xml:space="preserve">Μη επιλέξιμες εκτάσεις – αποκλεισμοί </w:t>
      </w:r>
    </w:p>
    <w:p w:rsidR="006B6AAD" w:rsidRPr="00C627FE" w:rsidRDefault="006B6AAD" w:rsidP="00C627FE">
      <w:pPr>
        <w:tabs>
          <w:tab w:val="left" w:pos="736"/>
        </w:tabs>
        <w:spacing w:before="0"/>
        <w:rPr>
          <w:rFonts w:ascii="Book Antiqua" w:hAnsi="Book Antiqua"/>
          <w:sz w:val="20"/>
          <w:szCs w:val="20"/>
        </w:rPr>
      </w:pPr>
      <w:r w:rsidRPr="00C627FE">
        <w:rPr>
          <w:rFonts w:ascii="Book Antiqua" w:hAnsi="Book Antiqua"/>
          <w:b/>
          <w:bCs/>
          <w:sz w:val="20"/>
          <w:szCs w:val="20"/>
        </w:rPr>
        <w:t xml:space="preserve">1. </w:t>
      </w:r>
      <w:r w:rsidRPr="00C627FE">
        <w:rPr>
          <w:rFonts w:ascii="Book Antiqua" w:hAnsi="Book Antiqua"/>
          <w:bCs/>
          <w:sz w:val="20"/>
          <w:szCs w:val="20"/>
        </w:rPr>
        <w:t>Δεν χορηγείται στήριξη για τις εκτάσεις:</w:t>
      </w:r>
    </w:p>
    <w:p w:rsidR="006B6AAD" w:rsidRPr="00C627FE" w:rsidRDefault="006B6AAD" w:rsidP="00C627FE">
      <w:pPr>
        <w:spacing w:before="0"/>
        <w:rPr>
          <w:rFonts w:ascii="Book Antiqua" w:hAnsi="Book Antiqua"/>
          <w:sz w:val="20"/>
          <w:szCs w:val="20"/>
        </w:rPr>
      </w:pPr>
      <w:r w:rsidRPr="00C627FE">
        <w:rPr>
          <w:rFonts w:ascii="Book Antiqua" w:hAnsi="Book Antiqua"/>
          <w:sz w:val="20"/>
          <w:szCs w:val="20"/>
        </w:rPr>
        <w:t xml:space="preserve">α) που αφορούν πειραματικούς αμπελώνες και μητρικές φυτείες </w:t>
      </w:r>
      <w:proofErr w:type="spellStart"/>
      <w:r w:rsidRPr="00C627FE">
        <w:rPr>
          <w:rFonts w:ascii="Book Antiqua" w:hAnsi="Book Antiqua"/>
          <w:sz w:val="20"/>
          <w:szCs w:val="20"/>
        </w:rPr>
        <w:t>εμβολιοληψίας</w:t>
      </w:r>
      <w:proofErr w:type="spellEnd"/>
      <w:r w:rsidRPr="00C627FE">
        <w:rPr>
          <w:rFonts w:ascii="Book Antiqua" w:hAnsi="Book Antiqua"/>
          <w:sz w:val="20"/>
          <w:szCs w:val="20"/>
        </w:rPr>
        <w:t>,</w:t>
      </w:r>
    </w:p>
    <w:p w:rsidR="006B6AAD" w:rsidRPr="00C627FE" w:rsidRDefault="006B6AAD" w:rsidP="00C627FE">
      <w:pPr>
        <w:spacing w:before="0"/>
        <w:rPr>
          <w:rFonts w:ascii="Book Antiqua" w:hAnsi="Book Antiqua"/>
          <w:sz w:val="20"/>
          <w:szCs w:val="20"/>
        </w:rPr>
      </w:pPr>
      <w:r w:rsidRPr="00C627FE">
        <w:rPr>
          <w:rFonts w:ascii="Book Antiqua" w:hAnsi="Book Antiqua"/>
          <w:sz w:val="20"/>
          <w:szCs w:val="20"/>
        </w:rPr>
        <w:t xml:space="preserve">β) που έχουν λάβει </w:t>
      </w:r>
      <w:proofErr w:type="spellStart"/>
      <w:r w:rsidRPr="00C627FE">
        <w:rPr>
          <w:rFonts w:ascii="Book Antiqua" w:hAnsi="Book Antiqua"/>
          <w:sz w:val="20"/>
          <w:szCs w:val="20"/>
        </w:rPr>
        <w:t>ενωσιακή</w:t>
      </w:r>
      <w:proofErr w:type="spellEnd"/>
      <w:r w:rsidRPr="00C627FE">
        <w:rPr>
          <w:rFonts w:ascii="Book Antiqua" w:hAnsi="Book Antiqua"/>
          <w:sz w:val="20"/>
          <w:szCs w:val="20"/>
        </w:rPr>
        <w:t xml:space="preserve"> ή εθνική στήριξη για τα ίδια μέτρα</w:t>
      </w:r>
      <w:r w:rsidRPr="00C627FE">
        <w:rPr>
          <w:rFonts w:ascii="Book Antiqua" w:hAnsi="Book Antiqua"/>
          <w:color w:val="FF0000"/>
          <w:sz w:val="20"/>
          <w:szCs w:val="20"/>
        </w:rPr>
        <w:t xml:space="preserve"> </w:t>
      </w:r>
      <w:r w:rsidRPr="00C627FE">
        <w:rPr>
          <w:rFonts w:ascii="Book Antiqua" w:hAnsi="Book Antiqua"/>
          <w:sz w:val="20"/>
          <w:szCs w:val="20"/>
        </w:rPr>
        <w:t>που προβλέπονται στο εν λόγω Πρόγραμμα</w:t>
      </w:r>
      <w:r w:rsidRPr="00C627FE">
        <w:rPr>
          <w:rFonts w:ascii="Book Antiqua" w:hAnsi="Book Antiqua"/>
          <w:color w:val="FF0000"/>
          <w:sz w:val="20"/>
          <w:szCs w:val="20"/>
        </w:rPr>
        <w:t xml:space="preserve"> </w:t>
      </w:r>
      <w:r w:rsidRPr="00C627FE">
        <w:rPr>
          <w:rFonts w:ascii="Book Antiqua" w:hAnsi="Book Antiqua"/>
          <w:sz w:val="20"/>
          <w:szCs w:val="20"/>
        </w:rPr>
        <w:t>κατά τις δέκα (10) προηγούμενες οικονομικές περιόδους που προηγούνται της αίτησης για ένταξη στο Πρόγραμμα αναδιάρθρωσης και μετατροπής αμπελώνων, υπολογιζόμενες από το οικονομικό έτος πληρωμής της στήριξης,</w:t>
      </w:r>
    </w:p>
    <w:p w:rsidR="006B6AAD" w:rsidRPr="00C627FE" w:rsidRDefault="006B6AAD" w:rsidP="00C627FE">
      <w:pPr>
        <w:spacing w:before="0"/>
        <w:rPr>
          <w:rFonts w:ascii="Book Antiqua" w:hAnsi="Book Antiqua" w:cs="EUAlbertina"/>
          <w:color w:val="000000"/>
          <w:sz w:val="20"/>
          <w:szCs w:val="20"/>
        </w:rPr>
      </w:pPr>
      <w:r w:rsidRPr="00C627FE">
        <w:rPr>
          <w:rFonts w:ascii="Book Antiqua" w:hAnsi="Book Antiqua"/>
          <w:sz w:val="20"/>
          <w:szCs w:val="20"/>
        </w:rPr>
        <w:t xml:space="preserve">γ) </w:t>
      </w:r>
      <w:r w:rsidRPr="00C627FE">
        <w:rPr>
          <w:rFonts w:ascii="Book Antiqua" w:hAnsi="Book Antiqua" w:cs="EUAlbertina"/>
          <w:color w:val="000000"/>
          <w:sz w:val="20"/>
          <w:szCs w:val="20"/>
        </w:rPr>
        <w:t>αμπελουργών των οποίων οι εκμεταλλεύσεις καταλαμβάνουν λιγότερο από 0,5 στρέμμα αμπελώνα,</w:t>
      </w:r>
    </w:p>
    <w:p w:rsidR="006B6AAD" w:rsidRPr="00C627FE" w:rsidRDefault="006B6AAD" w:rsidP="00C627FE">
      <w:pPr>
        <w:spacing w:before="0"/>
        <w:rPr>
          <w:rFonts w:ascii="Book Antiqua" w:hAnsi="Book Antiqua"/>
          <w:sz w:val="20"/>
          <w:szCs w:val="20"/>
        </w:rPr>
      </w:pPr>
      <w:r w:rsidRPr="00C627FE">
        <w:rPr>
          <w:rFonts w:ascii="Book Antiqua" w:hAnsi="Book Antiqua" w:cs="EUAlbertina"/>
          <w:color w:val="000000"/>
          <w:sz w:val="20"/>
          <w:szCs w:val="20"/>
        </w:rPr>
        <w:t xml:space="preserve">δ) </w:t>
      </w:r>
      <w:r w:rsidRPr="00C627FE">
        <w:rPr>
          <w:rFonts w:ascii="Book Antiqua" w:hAnsi="Book Antiqua"/>
          <w:sz w:val="20"/>
          <w:szCs w:val="20"/>
        </w:rPr>
        <w:t xml:space="preserve">σύμφωνα με το άρθρο 50 του κατ’ εξουσιοδότηση Κανονισμού (ΕΕ) 2016/1149 της Επιτροπής, δεν χορηγείται στήριξη για τους παραγωγούς με παράνομες φυτεύσεις και αμπελουργικές εκτάσεις που έχουν φυτευτεί χωρίς την άδεια που αναφέρεται στο άρθρο 71 του κανονισμού (ΕΕ) αριθ. 1308/2013. </w:t>
      </w:r>
    </w:p>
    <w:p w:rsidR="006B6AAD" w:rsidRPr="00C627FE" w:rsidRDefault="006B6AAD" w:rsidP="00C627FE">
      <w:pPr>
        <w:spacing w:before="0"/>
        <w:rPr>
          <w:rFonts w:ascii="Book Antiqua" w:hAnsi="Book Antiqua"/>
          <w:sz w:val="20"/>
          <w:szCs w:val="20"/>
        </w:rPr>
      </w:pPr>
      <w:r w:rsidRPr="00C627FE">
        <w:rPr>
          <w:rFonts w:ascii="Book Antiqua" w:hAnsi="Book Antiqua"/>
          <w:sz w:val="20"/>
          <w:szCs w:val="20"/>
        </w:rPr>
        <w:t>ε) δεν εντάσσονται στο Πρόγραμμα, αμπελουργικές εκμεταλλεύσεις για τις οποίες στις δηλώσεις</w:t>
      </w:r>
      <w:r w:rsidRPr="00C627FE">
        <w:rPr>
          <w:rStyle w:val="a4"/>
          <w:rFonts w:ascii="Book Antiqua" w:hAnsi="Book Antiqua"/>
          <w:sz w:val="20"/>
          <w:szCs w:val="20"/>
        </w:rPr>
        <w:t xml:space="preserve"> </w:t>
      </w:r>
      <w:r w:rsidRPr="00C627FE">
        <w:rPr>
          <w:rFonts w:ascii="Book Antiqua" w:hAnsi="Book Antiqua"/>
          <w:sz w:val="20"/>
          <w:szCs w:val="20"/>
        </w:rPr>
        <w:t xml:space="preserve">συγκομιδής δηλώνεται προορισμός που δεν σχετίζεται με οινοποίηση του συγκομισθέντος προϊόντος, όπως </w:t>
      </w:r>
      <w:proofErr w:type="spellStart"/>
      <w:r w:rsidRPr="00C627FE">
        <w:rPr>
          <w:rFonts w:ascii="Book Antiqua" w:hAnsi="Book Antiqua"/>
          <w:sz w:val="20"/>
          <w:szCs w:val="20"/>
        </w:rPr>
        <w:t>ιδιοκατανάλωση</w:t>
      </w:r>
      <w:proofErr w:type="spellEnd"/>
      <w:r w:rsidRPr="00C627FE">
        <w:rPr>
          <w:rFonts w:ascii="Book Antiqua" w:hAnsi="Book Antiqua"/>
          <w:sz w:val="20"/>
          <w:szCs w:val="20"/>
        </w:rPr>
        <w:t xml:space="preserve">, λοιποί προορισμοί, </w:t>
      </w:r>
      <w:proofErr w:type="spellStart"/>
      <w:r w:rsidRPr="00C627FE">
        <w:rPr>
          <w:rFonts w:ascii="Book Antiqua" w:hAnsi="Book Antiqua"/>
          <w:sz w:val="20"/>
          <w:szCs w:val="20"/>
        </w:rPr>
        <w:t>χυμοποίηση</w:t>
      </w:r>
      <w:proofErr w:type="spellEnd"/>
      <w:r w:rsidRPr="00C627FE">
        <w:rPr>
          <w:rFonts w:ascii="Book Antiqua" w:hAnsi="Book Antiqua"/>
          <w:sz w:val="20"/>
          <w:szCs w:val="20"/>
        </w:rPr>
        <w:t xml:space="preserve"> και οινοποίηση από δηλούντα (εξαιρούνται οι οινοποιοί κάτοχοι αμπελουργικών εκμεταλλεύσεων). </w:t>
      </w:r>
    </w:p>
    <w:p w:rsidR="006B6AAD" w:rsidRPr="00C627FE" w:rsidRDefault="006B6AAD" w:rsidP="00C627FE">
      <w:pPr>
        <w:spacing w:before="0"/>
        <w:rPr>
          <w:rFonts w:ascii="Book Antiqua" w:hAnsi="Book Antiqua"/>
          <w:sz w:val="20"/>
          <w:szCs w:val="20"/>
        </w:rPr>
      </w:pPr>
      <w:r w:rsidRPr="00C627FE">
        <w:rPr>
          <w:rFonts w:ascii="Book Antiqua" w:hAnsi="Book Antiqua"/>
          <w:sz w:val="20"/>
          <w:szCs w:val="20"/>
        </w:rPr>
        <w:t xml:space="preserve">στ) παραγωγοί οι οποίοι μετά την οριστική έγκρισή τους αποχώρησαν οικειοθελώς, για λόγους που δεν σχετίζονται με περιπτώσεις ανωτέρας βίας, αποκλείονται για τις επόμενες δύο </w:t>
      </w:r>
      <w:proofErr w:type="spellStart"/>
      <w:r w:rsidRPr="00C627FE">
        <w:rPr>
          <w:rFonts w:ascii="Book Antiqua" w:hAnsi="Book Antiqua"/>
          <w:sz w:val="20"/>
          <w:szCs w:val="20"/>
        </w:rPr>
        <w:t>αμπελοοινικές</w:t>
      </w:r>
      <w:proofErr w:type="spellEnd"/>
      <w:r w:rsidRPr="00C627FE">
        <w:rPr>
          <w:rFonts w:ascii="Book Antiqua" w:hAnsi="Book Antiqua"/>
          <w:sz w:val="20"/>
          <w:szCs w:val="20"/>
        </w:rPr>
        <w:t xml:space="preserve"> περιόδους από το Πρόγραμμα.</w:t>
      </w:r>
    </w:p>
    <w:p w:rsidR="0022529A" w:rsidRPr="00C627FE" w:rsidRDefault="0022529A" w:rsidP="0039626E">
      <w:pPr>
        <w:spacing w:before="0"/>
        <w:ind w:left="0" w:firstLine="0"/>
        <w:rPr>
          <w:rFonts w:ascii="Book Antiqua" w:hAnsi="Book Antiqua"/>
          <w:bCs/>
          <w:sz w:val="20"/>
          <w:szCs w:val="20"/>
        </w:rPr>
      </w:pPr>
    </w:p>
    <w:p w:rsidR="0039626E" w:rsidRPr="00C627FE" w:rsidRDefault="0039626E" w:rsidP="0039626E">
      <w:pPr>
        <w:tabs>
          <w:tab w:val="left" w:pos="709"/>
        </w:tabs>
        <w:spacing w:before="0"/>
        <w:ind w:left="0" w:firstLine="567"/>
        <w:rPr>
          <w:rFonts w:ascii="Book Antiqua" w:hAnsi="Book Antiqua" w:cs="Arial"/>
          <w:sz w:val="20"/>
          <w:szCs w:val="20"/>
        </w:rPr>
      </w:pPr>
      <w:r w:rsidRPr="00C627FE">
        <w:rPr>
          <w:rFonts w:ascii="Book Antiqua" w:hAnsi="Book Antiqua" w:cs="Arial"/>
          <w:sz w:val="20"/>
          <w:szCs w:val="20"/>
        </w:rPr>
        <w:t xml:space="preserve">Για πληροφορίες οι ενδιαφερόμενοι μπορούν να απευθύνονται στο Τμήμα Φυτικής και </w:t>
      </w:r>
      <w:proofErr w:type="spellStart"/>
      <w:r w:rsidRPr="00C627FE">
        <w:rPr>
          <w:rFonts w:ascii="Book Antiqua" w:hAnsi="Book Antiqua" w:cs="Arial"/>
          <w:sz w:val="20"/>
          <w:szCs w:val="20"/>
        </w:rPr>
        <w:t>Ζωϊκής</w:t>
      </w:r>
      <w:proofErr w:type="spellEnd"/>
      <w:r w:rsidRPr="00C627FE">
        <w:rPr>
          <w:rFonts w:ascii="Book Antiqua" w:hAnsi="Book Antiqua" w:cs="Arial"/>
          <w:sz w:val="20"/>
          <w:szCs w:val="20"/>
        </w:rPr>
        <w:t xml:space="preserve"> Παραγωγής της Δ/</w:t>
      </w:r>
      <w:proofErr w:type="spellStart"/>
      <w:r w:rsidRPr="00C627FE">
        <w:rPr>
          <w:rFonts w:ascii="Book Antiqua" w:hAnsi="Book Antiqua" w:cs="Arial"/>
          <w:sz w:val="20"/>
          <w:szCs w:val="20"/>
        </w:rPr>
        <w:t>νσης</w:t>
      </w:r>
      <w:proofErr w:type="spellEnd"/>
      <w:r w:rsidRPr="00C627FE">
        <w:rPr>
          <w:rFonts w:ascii="Book Antiqua" w:hAnsi="Book Antiqua" w:cs="Arial"/>
          <w:sz w:val="20"/>
          <w:szCs w:val="20"/>
        </w:rPr>
        <w:t xml:space="preserve"> Αγροτικής Οικονομίας και Κτηνιατρικής Μεσσηνίας στα τηλέφωνα:</w:t>
      </w:r>
      <w:r w:rsidRPr="00C627FE">
        <w:rPr>
          <w:rFonts w:ascii="Book Antiqua" w:hAnsi="Book Antiqua" w:cs="Arial"/>
          <w:b/>
          <w:sz w:val="20"/>
          <w:szCs w:val="20"/>
        </w:rPr>
        <w:t xml:space="preserve"> 27213-61207, 61209 </w:t>
      </w:r>
      <w:r w:rsidRPr="00C627FE">
        <w:rPr>
          <w:rFonts w:ascii="Book Antiqua" w:hAnsi="Book Antiqua" w:cs="Arial"/>
          <w:sz w:val="20"/>
          <w:szCs w:val="20"/>
        </w:rPr>
        <w:t xml:space="preserve">και στο Γραφείο Αγροτικής </w:t>
      </w:r>
      <w:proofErr w:type="spellStart"/>
      <w:r w:rsidRPr="00C627FE">
        <w:rPr>
          <w:rFonts w:ascii="Book Antiqua" w:hAnsi="Book Antiqua" w:cs="Arial"/>
          <w:sz w:val="20"/>
          <w:szCs w:val="20"/>
        </w:rPr>
        <w:t>Οικ</w:t>
      </w:r>
      <w:proofErr w:type="spellEnd"/>
      <w:r w:rsidRPr="00C627FE">
        <w:rPr>
          <w:rFonts w:ascii="Book Antiqua" w:hAnsi="Book Antiqua" w:cs="Arial"/>
          <w:sz w:val="20"/>
          <w:szCs w:val="20"/>
        </w:rPr>
        <w:t xml:space="preserve">/μίας Πύλου </w:t>
      </w:r>
      <w:r w:rsidRPr="00C627FE">
        <w:rPr>
          <w:rFonts w:ascii="Book Antiqua" w:hAnsi="Book Antiqua" w:cs="Arial"/>
          <w:b/>
          <w:sz w:val="20"/>
          <w:szCs w:val="20"/>
        </w:rPr>
        <w:t>2723022151</w:t>
      </w:r>
      <w:r w:rsidRPr="00C627FE">
        <w:rPr>
          <w:rFonts w:ascii="Book Antiqua" w:hAnsi="Book Antiqua" w:cs="Arial"/>
          <w:sz w:val="20"/>
          <w:szCs w:val="20"/>
        </w:rPr>
        <w:t>.</w:t>
      </w:r>
    </w:p>
    <w:p w:rsidR="0039626E" w:rsidRPr="00C627FE" w:rsidRDefault="0039626E" w:rsidP="0039626E">
      <w:pPr>
        <w:tabs>
          <w:tab w:val="left" w:pos="5340"/>
        </w:tabs>
        <w:spacing w:before="0"/>
        <w:ind w:left="0"/>
        <w:rPr>
          <w:rFonts w:ascii="Book Antiqua" w:hAnsi="Book Antiqua" w:cs="Arial"/>
          <w:sz w:val="20"/>
          <w:szCs w:val="20"/>
        </w:rPr>
      </w:pPr>
    </w:p>
    <w:p w:rsidR="0039626E" w:rsidRPr="00C627FE" w:rsidRDefault="0039626E" w:rsidP="0039626E">
      <w:pPr>
        <w:tabs>
          <w:tab w:val="left" w:pos="5340"/>
        </w:tabs>
        <w:spacing w:before="0"/>
        <w:ind w:left="0"/>
        <w:rPr>
          <w:rFonts w:ascii="Book Antiqua" w:hAnsi="Book Antiqua" w:cs="Arial"/>
          <w:sz w:val="20"/>
          <w:szCs w:val="20"/>
        </w:rPr>
      </w:pPr>
    </w:p>
    <w:p w:rsidR="0039626E" w:rsidRPr="00C627FE" w:rsidRDefault="0039626E" w:rsidP="0039626E">
      <w:pPr>
        <w:tabs>
          <w:tab w:val="left" w:pos="5340"/>
        </w:tabs>
        <w:spacing w:before="0"/>
        <w:ind w:left="0"/>
        <w:jc w:val="center"/>
        <w:rPr>
          <w:rFonts w:ascii="Book Antiqua" w:hAnsi="Book Antiqua" w:cs="Arial"/>
          <w:b/>
          <w:sz w:val="20"/>
          <w:szCs w:val="20"/>
        </w:rPr>
      </w:pPr>
    </w:p>
    <w:p w:rsidR="0039626E" w:rsidRPr="00C627FE" w:rsidRDefault="0039626E" w:rsidP="0039626E">
      <w:pPr>
        <w:spacing w:before="0"/>
        <w:ind w:left="0"/>
        <w:jc w:val="center"/>
        <w:rPr>
          <w:rFonts w:ascii="Book Antiqua" w:hAnsi="Book Antiqua"/>
          <w:sz w:val="20"/>
          <w:szCs w:val="20"/>
        </w:rPr>
      </w:pPr>
      <w:r w:rsidRPr="00C627FE">
        <w:rPr>
          <w:rFonts w:ascii="Book Antiqua" w:hAnsi="Book Antiqua"/>
          <w:sz w:val="20"/>
          <w:szCs w:val="20"/>
        </w:rPr>
        <w:t>ΚΑΛΑΜΑΤΑ ΜΑΙΟΣ 2022</w:t>
      </w:r>
    </w:p>
    <w:p w:rsidR="0039626E" w:rsidRPr="00C627FE" w:rsidRDefault="0039626E" w:rsidP="0039626E">
      <w:pPr>
        <w:spacing w:before="0"/>
        <w:ind w:left="0"/>
        <w:jc w:val="center"/>
        <w:rPr>
          <w:rFonts w:ascii="Book Antiqua" w:hAnsi="Book Antiqua"/>
          <w:sz w:val="20"/>
          <w:szCs w:val="20"/>
        </w:rPr>
      </w:pPr>
      <w:r w:rsidRPr="00C627FE">
        <w:rPr>
          <w:rFonts w:ascii="Book Antiqua" w:hAnsi="Book Antiqua"/>
          <w:sz w:val="20"/>
          <w:szCs w:val="20"/>
        </w:rPr>
        <w:t>ΑΠΟ ΤΗ Δ/ΝΣΗ ΑΓΡΟΤΙΚΗΣ ΟΙΚΟΝΟΜΙΑΣ</w:t>
      </w:r>
    </w:p>
    <w:p w:rsidR="0039626E" w:rsidRPr="00C627FE" w:rsidRDefault="0039626E" w:rsidP="0039626E">
      <w:pPr>
        <w:spacing w:before="0"/>
        <w:ind w:left="0"/>
        <w:jc w:val="center"/>
        <w:rPr>
          <w:rFonts w:ascii="Book Antiqua" w:hAnsi="Book Antiqua"/>
          <w:sz w:val="20"/>
          <w:szCs w:val="20"/>
          <w:u w:val="single"/>
        </w:rPr>
      </w:pPr>
      <w:r w:rsidRPr="00C627FE">
        <w:rPr>
          <w:rFonts w:ascii="Book Antiqua" w:hAnsi="Book Antiqua"/>
          <w:sz w:val="20"/>
          <w:szCs w:val="20"/>
        </w:rPr>
        <w:t>&amp; ΚΤΗΝΙΑΤΡΙΚΗΣ Π.Ε.ΜΕΣΣΗΝΙΑΣ</w:t>
      </w:r>
    </w:p>
    <w:p w:rsidR="0039626E" w:rsidRPr="0039626E" w:rsidRDefault="0039626E" w:rsidP="0039626E">
      <w:pPr>
        <w:spacing w:before="0"/>
        <w:ind w:left="0"/>
        <w:rPr>
          <w:rFonts w:ascii="Book Antiqua" w:hAnsi="Book Antiqua" w:cs="Arial"/>
          <w:sz w:val="22"/>
          <w:szCs w:val="22"/>
        </w:rPr>
      </w:pPr>
    </w:p>
    <w:p w:rsidR="00B62190" w:rsidRPr="0039626E" w:rsidRDefault="00B62190" w:rsidP="0039626E">
      <w:pPr>
        <w:spacing w:before="0"/>
        <w:ind w:left="0" w:firstLine="0"/>
        <w:rPr>
          <w:rFonts w:ascii="Book Antiqua" w:hAnsi="Book Antiqua"/>
          <w:bCs/>
          <w:sz w:val="22"/>
          <w:szCs w:val="22"/>
        </w:rPr>
      </w:pPr>
    </w:p>
    <w:sectPr w:rsidR="00B62190" w:rsidRPr="0039626E" w:rsidSect="00C627FE">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1"/>
    <w:name w:val="WW8Num3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24"/>
    <w:multiLevelType w:val="multilevel"/>
    <w:tmpl w:val="49466440"/>
    <w:lvl w:ilvl="0">
      <w:start w:val="1"/>
      <w:numFmt w:val="decimal"/>
      <w:lvlText w:val="%1."/>
      <w:lvlJc w:val="left"/>
      <w:pPr>
        <w:tabs>
          <w:tab w:val="num" w:pos="720"/>
        </w:tabs>
        <w:ind w:left="1211" w:hanging="360"/>
      </w:pPr>
      <w:rPr>
        <w:rFonts w:hint="default"/>
        <w:b/>
        <w:strike w:val="0"/>
        <w:dstrike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C65A53"/>
    <w:rsid w:val="0009661D"/>
    <w:rsid w:val="000B0328"/>
    <w:rsid w:val="000D58CC"/>
    <w:rsid w:val="00191C0A"/>
    <w:rsid w:val="001F21D6"/>
    <w:rsid w:val="0022529A"/>
    <w:rsid w:val="00274EE9"/>
    <w:rsid w:val="0039626E"/>
    <w:rsid w:val="003D4E4C"/>
    <w:rsid w:val="00535660"/>
    <w:rsid w:val="00653632"/>
    <w:rsid w:val="006B6AAD"/>
    <w:rsid w:val="007773EC"/>
    <w:rsid w:val="008E6CBC"/>
    <w:rsid w:val="00B62190"/>
    <w:rsid w:val="00B70141"/>
    <w:rsid w:val="00C627FE"/>
    <w:rsid w:val="00C65A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53"/>
    <w:pPr>
      <w:suppressAutoHyphens/>
      <w:spacing w:before="240" w:after="0" w:line="240" w:lineRule="auto"/>
      <w:ind w:left="426" w:hanging="426"/>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65A53"/>
    <w:pPr>
      <w:spacing w:after="120"/>
    </w:pPr>
  </w:style>
  <w:style w:type="character" w:customStyle="1" w:styleId="Char">
    <w:name w:val="Σώμα κειμένου Char"/>
    <w:basedOn w:val="a0"/>
    <w:link w:val="a3"/>
    <w:rsid w:val="00C65A53"/>
    <w:rPr>
      <w:rFonts w:ascii="Times New Roman" w:eastAsia="Times New Roman" w:hAnsi="Times New Roman" w:cs="Times New Roman"/>
      <w:sz w:val="24"/>
      <w:szCs w:val="24"/>
      <w:lang w:eastAsia="zh-CN"/>
    </w:rPr>
  </w:style>
  <w:style w:type="paragraph" w:customStyle="1" w:styleId="2">
    <w:name w:val="Αρθρο 2"/>
    <w:basedOn w:val="a"/>
    <w:rsid w:val="00B62190"/>
    <w:pPr>
      <w:spacing w:before="120" w:after="120"/>
      <w:ind w:left="0" w:firstLine="0"/>
      <w:jc w:val="center"/>
    </w:pPr>
    <w:rPr>
      <w:b/>
      <w:u w:val="single"/>
    </w:rPr>
  </w:style>
  <w:style w:type="character" w:styleId="a4">
    <w:name w:val="annotation reference"/>
    <w:basedOn w:val="a0"/>
    <w:uiPriority w:val="99"/>
    <w:rsid w:val="006B6AA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E8715-6568-4750-94B9-AA94FE58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957</Words>
  <Characters>5173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2022-05-20T05:21:00Z</dcterms:created>
  <dcterms:modified xsi:type="dcterms:W3CDTF">2022-05-20T06:08:00Z</dcterms:modified>
</cp:coreProperties>
</file>