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733BD9">
      <w:pPr>
        <w:rPr>
          <w:sz w:val="18"/>
        </w:rPr>
      </w:pPr>
      <w:r w:rsidRPr="00733BD9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proofErr w:type="spellStart"/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33BD9" w:rsidP="00E319E3">
      <w:pPr>
        <w:rPr>
          <w:rFonts w:ascii="Verdana" w:hAnsi="Verdana"/>
          <w:lang w:val="en-GB"/>
        </w:rPr>
      </w:pPr>
      <w:r w:rsidRPr="00733BD9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83230F">
                    <w:rPr>
                      <w:rFonts w:ascii="Verdana" w:hAnsi="Verdana"/>
                      <w:b/>
                      <w:bCs/>
                    </w:rPr>
                    <w:t>04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</w:t>
                  </w:r>
                  <w:r w:rsidR="0083230F">
                    <w:rPr>
                      <w:rFonts w:ascii="Verdana" w:hAnsi="Verdana"/>
                      <w:b/>
                      <w:bCs/>
                    </w:rPr>
                    <w:t>11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33BD9" w:rsidP="00E319E3">
      <w:pPr>
        <w:rPr>
          <w:rFonts w:ascii="Verdana" w:hAnsi="Verdana"/>
          <w:lang w:val="en-GB"/>
        </w:rPr>
      </w:pPr>
      <w:r w:rsidRPr="00733BD9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484BE2" w:rsidRPr="0083230F" w:rsidRDefault="00484BE2" w:rsidP="0083230F"/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020E31" w:rsidRDefault="002E4E85" w:rsidP="00915858">
      <w:pPr>
        <w:jc w:val="both"/>
        <w:rPr>
          <w:rFonts w:ascii="Verdana" w:hAnsi="Verdana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</w:t>
      </w:r>
      <w:r w:rsidRPr="00020E31">
        <w:rPr>
          <w:rFonts w:ascii="Verdana" w:hAnsi="Verdana"/>
        </w:rPr>
        <w:t xml:space="preserve">Οδηγίες από τον Αντιπεριφερειάρχη Αργολίδας </w:t>
      </w:r>
      <w:r w:rsidR="00A275DA" w:rsidRPr="00020E31">
        <w:rPr>
          <w:rFonts w:ascii="Verdana" w:hAnsi="Verdana"/>
        </w:rPr>
        <w:t xml:space="preserve">Δημήτριο </w:t>
      </w:r>
      <w:proofErr w:type="spellStart"/>
      <w:r w:rsidR="00A275DA" w:rsidRPr="00020E31">
        <w:rPr>
          <w:rFonts w:ascii="Verdana" w:hAnsi="Verdana"/>
        </w:rPr>
        <w:t>Σχοινοχωρίτη</w:t>
      </w:r>
      <w:proofErr w:type="spellEnd"/>
      <w:r w:rsidRPr="00020E31">
        <w:rPr>
          <w:rFonts w:ascii="Verdana" w:hAnsi="Verdana"/>
        </w:rPr>
        <w:t xml:space="preserve">, για τη λήψη μέτρων λόγω </w:t>
      </w:r>
      <w:r w:rsidR="0083230F" w:rsidRPr="00020E31">
        <w:rPr>
          <w:rFonts w:ascii="Verdana" w:hAnsi="Verdana"/>
        </w:rPr>
        <w:t>Έκτακτου Δελτίου Επικίνδυνων Καιρικών Φαινομένων</w:t>
      </w:r>
      <w:r w:rsidR="00EF4086" w:rsidRPr="00020E31">
        <w:rPr>
          <w:rFonts w:ascii="Verdana" w:hAnsi="Verdana"/>
        </w:rPr>
        <w:t>,</w:t>
      </w:r>
      <w:r w:rsidR="00C2499F" w:rsidRPr="00020E31">
        <w:rPr>
          <w:rFonts w:ascii="Verdana" w:hAnsi="Verdana"/>
        </w:rPr>
        <w:t xml:space="preserve"> </w:t>
      </w:r>
      <w:r w:rsidR="0083230F" w:rsidRPr="00020E31">
        <w:rPr>
          <w:rFonts w:ascii="Verdana" w:hAnsi="Verdana"/>
        </w:rPr>
        <w:t xml:space="preserve">από </w:t>
      </w:r>
      <w:r w:rsidR="004B56E7" w:rsidRPr="00020E31">
        <w:rPr>
          <w:rFonts w:ascii="Verdana" w:hAnsi="Verdana"/>
        </w:rPr>
        <w:t>τ</w:t>
      </w:r>
      <w:r w:rsidR="0083230F" w:rsidRPr="00020E31">
        <w:rPr>
          <w:rFonts w:ascii="Verdana" w:hAnsi="Verdana"/>
        </w:rPr>
        <w:t>ο  Σάββατο</w:t>
      </w:r>
      <w:r w:rsidR="004B56E7" w:rsidRPr="00020E31">
        <w:rPr>
          <w:rFonts w:ascii="Verdana" w:hAnsi="Verdana"/>
        </w:rPr>
        <w:t xml:space="preserve"> </w:t>
      </w:r>
      <w:r w:rsidR="0083230F" w:rsidRPr="00020E31">
        <w:rPr>
          <w:rFonts w:ascii="Verdana" w:hAnsi="Verdana"/>
          <w:highlight w:val="yellow"/>
        </w:rPr>
        <w:t>05</w:t>
      </w:r>
      <w:r w:rsidR="00A7584F" w:rsidRPr="00020E31">
        <w:rPr>
          <w:rFonts w:ascii="Verdana" w:hAnsi="Verdana"/>
          <w:highlight w:val="yellow"/>
        </w:rPr>
        <w:t>/</w:t>
      </w:r>
      <w:r w:rsidR="0083230F" w:rsidRPr="00020E31">
        <w:rPr>
          <w:rFonts w:ascii="Verdana" w:hAnsi="Verdana"/>
          <w:highlight w:val="yellow"/>
        </w:rPr>
        <w:t>11</w:t>
      </w:r>
      <w:r w:rsidR="0055330C" w:rsidRPr="00020E31">
        <w:rPr>
          <w:rFonts w:ascii="Verdana" w:hAnsi="Verdana"/>
          <w:highlight w:val="yellow"/>
        </w:rPr>
        <w:t>/20</w:t>
      </w:r>
      <w:r w:rsidR="00167FB8" w:rsidRPr="00020E31">
        <w:rPr>
          <w:rFonts w:ascii="Verdana" w:hAnsi="Verdana"/>
          <w:highlight w:val="yellow"/>
        </w:rPr>
        <w:t>2</w:t>
      </w:r>
      <w:r w:rsidR="009A06AF" w:rsidRPr="00020E31">
        <w:rPr>
          <w:rFonts w:ascii="Verdana" w:hAnsi="Verdana"/>
          <w:highlight w:val="yellow"/>
        </w:rPr>
        <w:t>2</w:t>
      </w:r>
      <w:r w:rsidR="00484BE2" w:rsidRPr="00020E31">
        <w:rPr>
          <w:rFonts w:ascii="Verdana" w:hAnsi="Verdana"/>
        </w:rPr>
        <w:t xml:space="preserve"> για τις περιοχές </w:t>
      </w:r>
      <w:r w:rsidR="00523F40" w:rsidRPr="00020E31">
        <w:rPr>
          <w:rFonts w:ascii="Verdana" w:hAnsi="Verdana"/>
        </w:rPr>
        <w:t>του Νομού Αργολίδας</w:t>
      </w:r>
      <w:r w:rsidR="00CC6A7E" w:rsidRPr="00020E31">
        <w:rPr>
          <w:rFonts w:ascii="Verdana" w:hAnsi="Verdana"/>
        </w:rPr>
        <w:t>.</w:t>
      </w:r>
    </w:p>
    <w:p w:rsidR="00523F40" w:rsidRPr="00020E31" w:rsidRDefault="00523F40" w:rsidP="00915858">
      <w:pPr>
        <w:jc w:val="both"/>
        <w:rPr>
          <w:rFonts w:ascii="Verdana" w:hAnsi="Verdana"/>
        </w:rPr>
      </w:pPr>
    </w:p>
    <w:p w:rsidR="00523F40" w:rsidRPr="00020E31" w:rsidRDefault="00523F40" w:rsidP="00B14D27">
      <w:pPr>
        <w:jc w:val="both"/>
        <w:rPr>
          <w:rFonts w:ascii="Verdana" w:hAnsi="Verdana"/>
        </w:rPr>
      </w:pPr>
      <w:r w:rsidRPr="00020E31">
        <w:rPr>
          <w:rFonts w:ascii="Verdana" w:hAnsi="Verdana"/>
        </w:rPr>
        <w:t xml:space="preserve">Σύμφωνα με την πρόγνωση Καιρικών Φαινομένων </w:t>
      </w:r>
      <w:r w:rsidR="00850CA2" w:rsidRPr="00020E31">
        <w:rPr>
          <w:rFonts w:ascii="Verdana" w:hAnsi="Verdana"/>
        </w:rPr>
        <w:t xml:space="preserve"> που εκδόθηκε από την Γ</w:t>
      </w:r>
      <w:r w:rsidRPr="00020E31">
        <w:rPr>
          <w:rFonts w:ascii="Verdana" w:hAnsi="Verdana"/>
        </w:rPr>
        <w:t>ενική Γραμματεί</w:t>
      </w:r>
      <w:r w:rsidR="004B56E7" w:rsidRPr="00020E31">
        <w:rPr>
          <w:rFonts w:ascii="Verdana" w:hAnsi="Verdana"/>
        </w:rPr>
        <w:t xml:space="preserve">α Πολιτικής Προστασίας </w:t>
      </w:r>
      <w:r w:rsidR="00B14D27" w:rsidRPr="00020E31">
        <w:rPr>
          <w:rFonts w:ascii="Verdana" w:hAnsi="Verdana"/>
        </w:rPr>
        <w:t>στις 4-11-2022 με Έκτακτο Δελτίο Επικίνδυνων Καιρικών Φαινομένων της ΕΜΥ/ΕΜΚ καθώς και το ιδιαίτερο προειδοποιητικό σήμα, που εκδίδεται από το ΕΣΚΕΔΙΚ/ΜΕΦ (</w:t>
      </w:r>
      <w:r w:rsidR="00B14D27" w:rsidRPr="00020E31">
        <w:rPr>
          <w:rFonts w:ascii="Verdana" w:hAnsi="Verdana"/>
          <w:lang w:val="en-US"/>
        </w:rPr>
        <w:t>UNIT</w:t>
      </w:r>
      <w:r w:rsidR="00B14D27" w:rsidRPr="00020E31">
        <w:rPr>
          <w:rFonts w:ascii="Verdana" w:hAnsi="Verdana"/>
        </w:rPr>
        <w:t xml:space="preserve">3) για το συντονισμό του έργου πολιτικής προστασίας, </w:t>
      </w:r>
      <w:r w:rsidR="0093457F" w:rsidRPr="00020E31">
        <w:rPr>
          <w:rFonts w:ascii="Verdana" w:hAnsi="Verdana"/>
        </w:rPr>
        <w:t xml:space="preserve">προκειμένου οι φορείς που εμπλέκονται σε έργα και δράσεις </w:t>
      </w:r>
      <w:r w:rsidR="004C1E2C">
        <w:rPr>
          <w:rFonts w:ascii="Verdana" w:hAnsi="Verdana"/>
        </w:rPr>
        <w:t xml:space="preserve">για την αντιμετώπιση κινδύνων από επικίνδυνα καιρικά φαινόμενα, </w:t>
      </w:r>
      <w:r w:rsidR="0093457F" w:rsidRPr="00020E31">
        <w:rPr>
          <w:rFonts w:ascii="Verdana" w:hAnsi="Verdana"/>
        </w:rPr>
        <w:t>να τεθούν σε κατάσταση αυξημένης ετοιμότητας</w:t>
      </w:r>
      <w:r w:rsidR="00587EF6">
        <w:rPr>
          <w:rFonts w:ascii="Verdana" w:hAnsi="Verdana"/>
        </w:rPr>
        <w:t xml:space="preserve"> </w:t>
      </w:r>
      <w:r w:rsidR="0083230F" w:rsidRPr="00020E31">
        <w:rPr>
          <w:rFonts w:ascii="Verdana" w:hAnsi="Verdana"/>
        </w:rPr>
        <w:t xml:space="preserve">από το </w:t>
      </w:r>
      <w:r w:rsidR="00B14D27" w:rsidRPr="00020E31">
        <w:rPr>
          <w:rFonts w:ascii="Verdana" w:hAnsi="Verdana"/>
        </w:rPr>
        <w:t xml:space="preserve">Σάββατο </w:t>
      </w:r>
      <w:r w:rsidR="00B14D27" w:rsidRPr="00020E31">
        <w:rPr>
          <w:rFonts w:ascii="Verdana" w:hAnsi="Verdana"/>
          <w:highlight w:val="yellow"/>
        </w:rPr>
        <w:t>05/11/2022</w:t>
      </w:r>
      <w:r w:rsidR="00B14D27" w:rsidRPr="00020E31">
        <w:rPr>
          <w:rFonts w:ascii="Verdana" w:hAnsi="Verdana"/>
        </w:rPr>
        <w:t xml:space="preserve"> </w:t>
      </w:r>
      <w:r w:rsidR="00587EF6">
        <w:rPr>
          <w:rFonts w:ascii="Verdana" w:hAnsi="Verdana"/>
        </w:rPr>
        <w:t xml:space="preserve"> </w:t>
      </w:r>
      <w:r w:rsidR="00B14D27" w:rsidRPr="00020E31">
        <w:rPr>
          <w:rFonts w:ascii="Verdana" w:hAnsi="Verdana"/>
        </w:rPr>
        <w:t xml:space="preserve">για </w:t>
      </w:r>
      <w:r w:rsidR="00587EF6">
        <w:rPr>
          <w:rFonts w:ascii="Verdana" w:hAnsi="Verdana"/>
        </w:rPr>
        <w:t>την Π.Ε. Αργολίδας.</w:t>
      </w:r>
    </w:p>
    <w:p w:rsidR="004250ED" w:rsidRPr="00020E31" w:rsidRDefault="004250ED" w:rsidP="00B14D27">
      <w:pPr>
        <w:jc w:val="both"/>
        <w:rPr>
          <w:rFonts w:ascii="Verdana" w:hAnsi="Verdana"/>
        </w:rPr>
      </w:pPr>
    </w:p>
    <w:p w:rsidR="00523F40" w:rsidRPr="005657AB" w:rsidRDefault="004250ED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Συστήνουμε ο</w:t>
      </w:r>
      <w:r w:rsidR="00167FB8">
        <w:rPr>
          <w:rFonts w:ascii="Verdana" w:hAnsi="Verdana"/>
        </w:rPr>
        <w:t xml:space="preserve">ι πολίτες να είναι </w:t>
      </w:r>
      <w:r w:rsidR="00020E31">
        <w:rPr>
          <w:rFonts w:ascii="Verdana" w:hAnsi="Verdana"/>
        </w:rPr>
        <w:t>ιδιαίτερα</w:t>
      </w:r>
      <w:r w:rsidR="00960274">
        <w:rPr>
          <w:rFonts w:ascii="Verdana" w:hAnsi="Verdana"/>
        </w:rPr>
        <w:t xml:space="preserve"> </w:t>
      </w:r>
      <w:r w:rsidR="00167FB8">
        <w:rPr>
          <w:rFonts w:ascii="Verdana" w:hAnsi="Verdana"/>
        </w:rPr>
        <w:t xml:space="preserve">προσεκτικοί και να μην προβούν σε </w:t>
      </w:r>
      <w:r>
        <w:rPr>
          <w:rFonts w:ascii="Verdana" w:hAnsi="Verdana"/>
        </w:rPr>
        <w:t>άσκοπες μετακινήσεις κατά την διάρκεια των φαινομένων</w:t>
      </w:r>
      <w:r w:rsidR="00167FB8">
        <w:rPr>
          <w:rFonts w:ascii="Verdana" w:hAnsi="Verdana"/>
        </w:rPr>
        <w:t>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733BD9">
      <w:pPr>
        <w:rPr>
          <w:rFonts w:ascii="Arial" w:hAnsi="Arial" w:cs="Arial"/>
          <w:sz w:val="22"/>
        </w:rPr>
      </w:pPr>
      <w:r w:rsidRPr="00733BD9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45" w:rsidRDefault="006B3145">
      <w:r>
        <w:separator/>
      </w:r>
    </w:p>
  </w:endnote>
  <w:endnote w:type="continuationSeparator" w:id="0">
    <w:p w:rsidR="006B3145" w:rsidRDefault="006B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45" w:rsidRDefault="006B3145">
      <w:r>
        <w:separator/>
      </w:r>
    </w:p>
  </w:footnote>
  <w:footnote w:type="continuationSeparator" w:id="0">
    <w:p w:rsidR="006B3145" w:rsidRDefault="006B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14515"/>
    <w:rsid w:val="00015021"/>
    <w:rsid w:val="000157E0"/>
    <w:rsid w:val="00020E3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A68E2"/>
    <w:rsid w:val="002B1FEA"/>
    <w:rsid w:val="002E2E36"/>
    <w:rsid w:val="002E3B40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53F4"/>
    <w:rsid w:val="0040727F"/>
    <w:rsid w:val="00423634"/>
    <w:rsid w:val="004250ED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1E2C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87EF6"/>
    <w:rsid w:val="00593013"/>
    <w:rsid w:val="005A04D0"/>
    <w:rsid w:val="005A4179"/>
    <w:rsid w:val="005B0688"/>
    <w:rsid w:val="005B43BB"/>
    <w:rsid w:val="005C299D"/>
    <w:rsid w:val="00601DAD"/>
    <w:rsid w:val="00603FB9"/>
    <w:rsid w:val="00604B40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B3145"/>
    <w:rsid w:val="006C7E90"/>
    <w:rsid w:val="006E0F8A"/>
    <w:rsid w:val="006E356F"/>
    <w:rsid w:val="006F260F"/>
    <w:rsid w:val="00703C48"/>
    <w:rsid w:val="00707D51"/>
    <w:rsid w:val="00714A58"/>
    <w:rsid w:val="00717082"/>
    <w:rsid w:val="00731E7F"/>
    <w:rsid w:val="00733BD9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230F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3457F"/>
    <w:rsid w:val="00954B4D"/>
    <w:rsid w:val="00960274"/>
    <w:rsid w:val="00961A41"/>
    <w:rsid w:val="009657B1"/>
    <w:rsid w:val="00967264"/>
    <w:rsid w:val="00972744"/>
    <w:rsid w:val="009727E0"/>
    <w:rsid w:val="00975069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14D27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00DD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35D4C"/>
    <w:rsid w:val="00C4478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C6A7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143A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D3689"/>
    <w:rsid w:val="00FE1FF7"/>
    <w:rsid w:val="00FE29CC"/>
    <w:rsid w:val="00FE3546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aper</cp:lastModifiedBy>
  <cp:revision>34</cp:revision>
  <cp:lastPrinted>2022-11-04T11:31:00Z</cp:lastPrinted>
  <dcterms:created xsi:type="dcterms:W3CDTF">2022-11-04T11:01:00Z</dcterms:created>
  <dcterms:modified xsi:type="dcterms:W3CDTF">2022-11-04T11:47:00Z</dcterms:modified>
</cp:coreProperties>
</file>