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640D3B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630DEF">
            <w:pPr>
              <w:spacing w:line="276" w:lineRule="auto"/>
              <w:jc w:val="both"/>
              <w:rPr>
                <w:lang w:val="en-US"/>
              </w:rPr>
            </w:pPr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630DEF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4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01EBF5A0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2A4533" w:rsidRPr="002A4533">
        <w:rPr>
          <w:rFonts w:ascii="Calibri" w:hAnsi="Calibri" w:cs="Calibri"/>
          <w:sz w:val="22"/>
          <w:szCs w:val="22"/>
        </w:rPr>
        <w:t xml:space="preserve"> </w:t>
      </w:r>
      <w:r w:rsidR="002A4533">
        <w:rPr>
          <w:rFonts w:ascii="Calibri" w:hAnsi="Calibri" w:cs="Calibri"/>
          <w:sz w:val="22"/>
          <w:szCs w:val="22"/>
        </w:rPr>
        <w:t xml:space="preserve">Τετάρτη </w:t>
      </w:r>
      <w:r w:rsidR="008A6002">
        <w:rPr>
          <w:rFonts w:ascii="Calibri" w:hAnsi="Calibri" w:cs="Calibri"/>
          <w:sz w:val="22"/>
          <w:szCs w:val="22"/>
        </w:rPr>
        <w:t>27 Μαρτίου</w:t>
      </w:r>
      <w:r>
        <w:rPr>
          <w:rFonts w:ascii="Calibri" w:hAnsi="Calibri" w:cs="Calibri"/>
          <w:sz w:val="22"/>
          <w:szCs w:val="22"/>
        </w:rPr>
        <w:t xml:space="preserve"> 2024 και ώρα </w:t>
      </w:r>
      <w:r w:rsidR="008A6002">
        <w:rPr>
          <w:rFonts w:ascii="Calibri" w:hAnsi="Calibri" w:cs="Calibri"/>
          <w:sz w:val="22"/>
          <w:szCs w:val="22"/>
        </w:rPr>
        <w:t>10:30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386620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D5E3E" w14:paraId="027B07F1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72F324" w14:textId="77777777" w:rsidR="004D5E3E" w:rsidRDefault="004D5E3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0E69A25" w14:textId="30694306" w:rsidR="004D5E3E" w:rsidRPr="00A8237E" w:rsidRDefault="004D5E3E" w:rsidP="001B271A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908BC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ΠΕ ΑΡΓΟΛΙΔΑΣ        </w:t>
            </w:r>
            <w:r w:rsidRPr="004D5E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ΔΙΟΙΚΗΤΙΚΟΥ -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B47720" w14:textId="40F5E887" w:rsidR="004D5E3E" w:rsidRPr="004D5E3E" w:rsidRDefault="004D5E3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86928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B4ADFDC" w14:textId="5455F1CA" w:rsidR="004D5E3E" w:rsidRPr="001B271A" w:rsidRDefault="004D5E3E" w:rsidP="004D5E3E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μελών στην </w:t>
            </w:r>
            <w:r w:rsidRPr="004D5E3E">
              <w:rPr>
                <w:rFonts w:asciiTheme="minorHAnsi" w:hAnsiTheme="minorHAnsi" w:cstheme="minorHAnsi"/>
                <w:bCs/>
                <w:sz w:val="22"/>
                <w:szCs w:val="22"/>
              </w:rPr>
              <w:t>Κοινή Επιτροπή Παρακολούθησης και Επιστημονική Επιτροπή Προγραμματικής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D5E3E">
              <w:rPr>
                <w:rFonts w:asciiTheme="minorHAnsi" w:hAnsiTheme="minorHAnsi" w:cstheme="minorHAnsi"/>
                <w:bCs/>
                <w:sz w:val="22"/>
                <w:szCs w:val="22"/>
              </w:rPr>
              <w:t>Σύμβασης «Αξιοποίηση παραλιακής ζώνης Ναυπλίου-Νέας Κίου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6E4603" w14:paraId="3828EDD9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3CC4F6" w14:textId="77777777" w:rsidR="006E4603" w:rsidRDefault="006E460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05CE61D" w14:textId="57F8F26F" w:rsidR="006E4603" w:rsidRPr="00A8237E" w:rsidRDefault="006E4603" w:rsidP="001B271A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4D5E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ΑΡΓΟΛΙΔΑΣ        Δ/ΝΣΗ ΔΙΟΙΚΗΤΙΚΟΥ - ΟΙΚΟΝΟΜΙΚΟΥ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6F4AAB8" w14:textId="3979AA6F" w:rsidR="006E4603" w:rsidRPr="006E4603" w:rsidRDefault="006E460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86884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34639ED" w14:textId="2A805415" w:rsidR="006E4603" w:rsidRPr="001B271A" w:rsidRDefault="006E4603" w:rsidP="006E460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Ορισμός μελών στην </w:t>
            </w:r>
            <w:r w:rsidRPr="006E4603">
              <w:rPr>
                <w:rFonts w:asciiTheme="minorHAnsi" w:hAnsiTheme="minorHAnsi" w:cstheme="minorHAnsi"/>
                <w:bCs/>
                <w:sz w:val="22"/>
                <w:szCs w:val="22"/>
              </w:rPr>
              <w:t>Κοινή Επιτροπή Παρακολούθησης Προγραμματικής Σύμβασης Πολιτισμικής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E4603">
              <w:rPr>
                <w:rFonts w:asciiTheme="minorHAnsi" w:hAnsiTheme="minorHAnsi" w:cstheme="minorHAnsi"/>
                <w:bCs/>
                <w:sz w:val="22"/>
                <w:szCs w:val="22"/>
              </w:rPr>
              <w:t>Ανάπτυξης «Μελέτες, τεχνική βοήθεια για την συντήρηση και ανάδειξη μνημείων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E4603">
              <w:rPr>
                <w:rFonts w:asciiTheme="minorHAnsi" w:hAnsiTheme="minorHAnsi" w:cstheme="minorHAnsi"/>
                <w:bCs/>
                <w:sz w:val="22"/>
                <w:szCs w:val="22"/>
              </w:rPr>
              <w:t>Π.Ε. Αργολίδας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4227F5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ED603F7" w14:textId="586FBA7E" w:rsidR="001B271A" w:rsidRPr="001B271A" w:rsidRDefault="006A209E" w:rsidP="001B271A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</w:t>
            </w:r>
            <w:r w:rsidR="001B271A" w:rsidRPr="001B271A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</w:t>
            </w:r>
            <w:r w:rsidR="001B271A" w:rsidRPr="00630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09BFFE8F" w14:textId="0D5D755B" w:rsidR="004227F5" w:rsidRPr="001B271A" w:rsidRDefault="004227F5" w:rsidP="001B271A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47FD50C4" w:rsidR="004227F5" w:rsidRPr="001B271A" w:rsidRDefault="001B271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85964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0BC8D164" w:rsidR="004227F5" w:rsidRPr="004A1DFB" w:rsidRDefault="001B271A" w:rsidP="001B271A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271A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2ης παράτασης με αναθεώρηση της συνολικής προθεσμίας περαίωσης των εργασιών του έργου: «ΑΛΛΑΓΗ ΧΡΗΣΗΣ ΥΠΑΡΧΟΝΤΟΣ ΙΣΟΓΕΙΟΥ ΚΤΙΣΜΑΤΟΣ ΣΕ Μ.Φ.Η., ΙΣΟΓΕΙΑ ΠΡΟΣΘΗΚΗ ΚΑΤ΄ ΕΠΕΚΤΑΣΗ, ΕΣΩΤΕΡΙΚΕΣ ΔΙΑΡΡΥΘΜΙΣΕΙΣ ΚΑΙ ΑΛΛΑΓΗ ΟΨΕΩΝ ΤΟΥ ΕΚΚΛΗΣΙΑΣΤΙΚΟΥ ΓΗΡΟΚΟΜΕΙΟΥ ΚΟΡΙΝΘΟΥ ¨ΤΟ ΕΡΓΟΝ ΤΟΥ ΑΠΟΣΤΟΛΟΥ ΠΑΥΛΟΥ¨» μέχρι τις 02/09/2024, Προϋπολογισμός: 1.835.200,00 €</w:t>
            </w:r>
          </w:p>
        </w:tc>
      </w:tr>
      <w:tr w:rsidR="006A20D5" w14:paraId="2F393146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439CB1" w14:textId="77777777" w:rsidR="006A20D5" w:rsidRDefault="006A20D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FB73E09" w14:textId="77777777" w:rsidR="006A20D5" w:rsidRPr="001B271A" w:rsidRDefault="006A20D5" w:rsidP="006A20D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0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ΚΟΡΙΝΘΙΑΣ        </w:t>
            </w:r>
            <w:r w:rsidRPr="00630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49DF295D" w14:textId="77777777" w:rsidR="006A20D5" w:rsidRPr="00A8237E" w:rsidRDefault="006A20D5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142A064" w14:textId="5EEA170B" w:rsidR="006A20D5" w:rsidRDefault="006A20D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67574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C64A73" w14:textId="00CCD66A" w:rsidR="006A20D5" w:rsidRPr="006A20D5" w:rsidRDefault="006A20D5" w:rsidP="006A20D5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6A20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γκριση επικαιροποίησης του Σχεδίου της προγραμματικής σύμβασης μεταξύ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</w:t>
            </w:r>
            <w:r w:rsidRPr="006A20D5">
              <w:rPr>
                <w:rFonts w:asciiTheme="minorHAnsi" w:hAnsiTheme="minorHAnsi" w:cstheme="minorHAnsi"/>
                <w:bCs/>
                <w:sz w:val="22"/>
                <w:szCs w:val="22"/>
              </w:rPr>
              <w:t>Περιφέρειας Πελοποννήσου και του Δήμου Λουτρακίου - Περαχώρας, ως προς τα μέλη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A20D5">
              <w:rPr>
                <w:rFonts w:asciiTheme="minorHAnsi" w:hAnsiTheme="minorHAnsi" w:cstheme="minorHAnsi"/>
                <w:bCs/>
                <w:sz w:val="22"/>
                <w:szCs w:val="22"/>
              </w:rPr>
              <w:t>της επιτροπής παρακολουθούσης του άρθρου 5 και ως προς την εξουσιοδότηση για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A20D5">
              <w:rPr>
                <w:rFonts w:asciiTheme="minorHAnsi" w:hAnsiTheme="minorHAnsi" w:cstheme="minorHAnsi"/>
                <w:bCs/>
                <w:sz w:val="22"/>
                <w:szCs w:val="22"/>
              </w:rPr>
              <w:t>υπογραφή, βάση του άρθρου 100 του Ν.3852/2010 και όπως έχει τροποποιηθεί και ισχύει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A20D5">
              <w:rPr>
                <w:rFonts w:asciiTheme="minorHAnsi" w:hAnsiTheme="minorHAnsi" w:cstheme="minorHAnsi"/>
                <w:bCs/>
                <w:sz w:val="22"/>
                <w:szCs w:val="22"/>
              </w:rPr>
              <w:t>σήμερα, για την υλοποίηση του έργου με τίτλο: «ΠΡΟΜΗΘΕΙΑ ΚΑΙ ΤΟΠΟΘΕΤΗΣΗ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A20D5">
              <w:rPr>
                <w:rFonts w:asciiTheme="minorHAnsi" w:hAnsiTheme="minorHAnsi" w:cstheme="minorHAnsi"/>
                <w:bCs/>
                <w:sz w:val="22"/>
                <w:szCs w:val="22"/>
              </w:rPr>
              <w:t>ΤΕΧΝΗΤΟΥ ΧΛΟΟΤΑΠΗΤΑ ΣΤΟ ΓΗΠΕΔΟ ΠΟΔΟΣΦΑΙΡΟΥ ΙΣΘΜΙΩΝ ΔΗΜΟΥ ΛΟΥΤΡΑΚΙΟΥ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A20D5">
              <w:rPr>
                <w:rFonts w:asciiTheme="minorHAnsi" w:hAnsiTheme="minorHAnsi" w:cstheme="minorHAnsi"/>
                <w:bCs/>
                <w:sz w:val="22"/>
                <w:szCs w:val="22"/>
              </w:rPr>
              <w:t>ΠΕΡΑΧΩΡΑΣ – ΑΓΙΩΝ ΘΕΟΔΩΡΩΝ» προϋπολογισμού 30.132,00 €</w:t>
            </w:r>
          </w:p>
          <w:p w14:paraId="440FDA5E" w14:textId="5F230507" w:rsidR="006A20D5" w:rsidRPr="00DB5913" w:rsidRDefault="006A20D5" w:rsidP="006A20D5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20D5">
              <w:rPr>
                <w:rFonts w:asciiTheme="minorHAnsi" w:hAnsiTheme="minorHAnsi" w:cstheme="minorHAnsi"/>
                <w:bCs/>
                <w:sz w:val="22"/>
                <w:szCs w:val="22"/>
              </w:rPr>
              <w:t>συμπεριλαμβανομένου του Φ.Π.Α.</w:t>
            </w:r>
          </w:p>
        </w:tc>
      </w:tr>
      <w:tr w:rsidR="004227F5" w14:paraId="09BFFE97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79C1DC9C" w:rsidR="00A64D47" w:rsidRPr="00A64D47" w:rsidRDefault="009067C9" w:rsidP="00A64D4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 w:rsidR="00A64D47">
              <w:t xml:space="preserve">        </w:t>
            </w:r>
            <w:r w:rsidR="00023346" w:rsidRPr="00630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2509BDA7" w:rsidR="004227F5" w:rsidRDefault="0002334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86063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54FB041A" w:rsidR="004227F5" w:rsidRPr="00DB5913" w:rsidRDefault="00DB5913" w:rsidP="00DB591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59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τροποποίησης της Προγραμματικής σύμβασης μεταξύ της Περιφέρειας Πελοποννήσου και της Ιεράς Μητρόπολης Μονεμβασίας και Σπάρτης με τίτλο: «Ενίσχυση στατικού φορέα κτιρίου Στέγης Νεότητας Ιεράς </w:t>
            </w:r>
            <w:r w:rsidRPr="00DB591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Μητροπόλεως Μονεμβασίας και Σπάρτης», ως προς την χρονική της διάρκεια (άρθρο 7 προγραμματικής).</w:t>
            </w:r>
          </w:p>
        </w:tc>
      </w:tr>
      <w:tr w:rsidR="00E339DE" w14:paraId="66C24C11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8EB5580" w14:textId="77777777" w:rsidR="00E339DE" w:rsidRDefault="00E339D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3BF8C6" w14:textId="125C7764" w:rsidR="00E339DE" w:rsidRPr="00A8237E" w:rsidRDefault="00E339DE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339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ΛΑΚΩΝΙΑΣ         Δ/ΝΣΗ ΔΙΟΙΚΗΤΙΚΟΥ - ΟΙΚΟΝΜΙΚΟΥ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C3A5A3" w14:textId="4444A450" w:rsidR="00E339DE" w:rsidRDefault="00E339D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86132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6B632A9" w14:textId="7A5F2049" w:rsidR="00E339DE" w:rsidRPr="008E76D5" w:rsidRDefault="00E339DE" w:rsidP="00E339DE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E33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γκριση παραχώρησης χρήσης της αίθουσας εκδηλώσεων του Διοικητηρίου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της </w:t>
            </w:r>
            <w:r w:rsidRPr="00E33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Περιφερειακής Ενότητας Λακωνίας, «Αίθουσα Λακώνων ποιητών Γιάννης Ρίτσος και Νικηφόρος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33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Βρεττάκος»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FA2E5F" w14:paraId="2F3BE327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EBD8D4" w14:textId="77777777" w:rsidR="00FA2E5F" w:rsidRDefault="00FA2E5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EA3953" w14:textId="71FFD2CD" w:rsidR="00FA2E5F" w:rsidRPr="00A8237E" w:rsidRDefault="00203BC4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03B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ΛΑΚΩΝΙΑΣ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ΔΑΟΚ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7A5E5BE" w14:textId="718CADBD" w:rsidR="00FA2E5F" w:rsidRDefault="00FA2E5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89126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26B7387" w14:textId="280A7C70" w:rsidR="00FA2E5F" w:rsidRPr="00131784" w:rsidRDefault="00FA2E5F" w:rsidP="00FA2E5F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Έγκριση </w:t>
            </w:r>
            <w:r w:rsidRPr="00FA2E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Πρακτικού Επιτροπής Δακοκτονίας 2/2024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A2E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προγράμματος δακοκτονίας Περιφερειακής Ενότητας Λακωνίας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4227F5" w14:paraId="09BFFE9D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F12E4BC" w14:textId="0B17ED85" w:rsidR="00A8237E" w:rsidRPr="00F35350" w:rsidRDefault="009067C9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 w:rsidR="00F35350" w:rsidRPr="00131784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F35350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</w:t>
            </w:r>
            <w:r w:rsidR="00131784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</w:t>
            </w:r>
            <w:r w:rsidR="00131784" w:rsidRPr="001317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09BFFE9A" w14:textId="109D67AA" w:rsidR="004227F5" w:rsidRPr="00A8237E" w:rsidRDefault="004227F5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4C9BE1D6" w:rsidR="004227F5" w:rsidRDefault="0013178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87377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2EA13E0D" w:rsidR="004227F5" w:rsidRPr="008E76D5" w:rsidRDefault="00131784" w:rsidP="00131784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17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τροποποίησης προγραμματικής σύμβασης, μεταξύ Περιφέρειας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317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Πελοποννήσου και Δήμου Οιχαλίας, για την υλοποίηση της πράξης: «ΑΝΑΠΛΑΣΗ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317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ΚΟΙΝΟΧΡΗΣΩΝ ΧΩΡΩΝ ΟΙΚΙΣΜΟΥ ΑΓΙΟΥ ΓΕΩΡΓΙΟΥ, ΔΗΜΟΥ ΟΙΙΧΑΛΙΑΣ», ως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προς </w:t>
            </w:r>
            <w:r w:rsidRPr="001317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την αντικατάσταση μελών της κοινής επιτροπής παρακολούθησης (άρθρο 7), μετά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317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την αλλαγή στη σύνθεση του Περιφερειακού Συμβουλίου.</w:t>
            </w:r>
          </w:p>
        </w:tc>
      </w:tr>
      <w:tr w:rsidR="00D67473" w14:paraId="38CCF80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A8F7035" w14:textId="77777777" w:rsidR="00D67473" w:rsidRDefault="00D67473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B8E49D" w14:textId="72D7EDB9" w:rsidR="00D67473" w:rsidRPr="00F35350" w:rsidRDefault="00D67473" w:rsidP="00D67473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67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  <w:p w14:paraId="0BD05389" w14:textId="77777777" w:rsidR="00D67473" w:rsidRPr="00A8237E" w:rsidRDefault="00D67473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215DAD" w14:textId="37C27944" w:rsidR="00D67473" w:rsidRDefault="00D67473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89670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5138472" w14:textId="12484D3C" w:rsidR="00D67473" w:rsidRPr="006D3B67" w:rsidRDefault="00D67473" w:rsidP="00D6747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7473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Πρακτικού αξιολόγησης οριστικών δικαιολογητικών του ηλεκτρονικού διαγωνισμού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67473">
              <w:rPr>
                <w:rFonts w:asciiTheme="minorHAnsi" w:hAnsiTheme="minorHAnsi" w:cstheme="minorHAnsi"/>
                <w:bCs/>
                <w:sz w:val="22"/>
                <w:szCs w:val="22"/>
              </w:rPr>
              <w:t>ανάθεσης υπηρεσιών μεταφοράς μαθητών Α/θμιας και Β/θμιας Εκπαίδευσης της Π.Ε Μεσσηνίας για το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67473">
              <w:rPr>
                <w:rFonts w:asciiTheme="minorHAnsi" w:hAnsiTheme="minorHAnsi" w:cstheme="minorHAnsi"/>
                <w:bCs/>
                <w:sz w:val="22"/>
                <w:szCs w:val="22"/>
              </w:rPr>
              <w:t>σχολικό έτος 2023-2024 της 3ης πρόσκλησης με (Αριθ. Συστήματος ΕΣΗΔΗΣ 213162)»</w:t>
            </w:r>
          </w:p>
        </w:tc>
      </w:tr>
      <w:tr w:rsidR="004227F5" w14:paraId="09BFFEC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24432532" w:rsidR="004227F5" w:rsidRPr="00A8237E" w:rsidRDefault="009067C9" w:rsidP="00A8237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 w:rsid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</w:t>
            </w:r>
            <w:r w:rsidR="00630161" w:rsidRPr="00630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5" w14:textId="6EFADE6C" w:rsidR="004227F5" w:rsidRDefault="0063016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82814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6" w14:textId="42BE442B" w:rsidR="004227F5" w:rsidRDefault="006D3B67" w:rsidP="006D3B6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3B67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πρακτικού Δημοπρασίας ανάδειξης προσωρινού μειοδότη του έργου: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D3B67">
              <w:rPr>
                <w:rFonts w:asciiTheme="minorHAnsi" w:hAnsiTheme="minorHAnsi" w:cstheme="minorHAnsi"/>
                <w:bCs/>
                <w:sz w:val="22"/>
                <w:szCs w:val="22"/>
              </w:rPr>
              <w:t>«ΚΑΤΑΣΚΕΥΗ ΤΕΧΝΙΚΩΝ ΚΑΙ ΚΑΘΑΡΙΣΜΟΙ ΓΙΑ ΤΗΝ ΑΠΟΡΡΟΗ ΟΜΒΡΙΩΝ ΥΔΑΤΩΝ ΣΤΗΝ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D3B67">
              <w:rPr>
                <w:rFonts w:asciiTheme="minorHAnsi" w:hAnsiTheme="minorHAnsi" w:cstheme="minorHAnsi"/>
                <w:bCs/>
                <w:sz w:val="22"/>
                <w:szCs w:val="22"/>
              </w:rPr>
              <w:t>Ε.Ο. ΤΡΙΠΟΛΗΣ - ΠΥΡΓΟΥ ΣΤΟ ΤΜΗΜΑ ΤΡΙΠΟΛΗ - ΣΚΟΠΗ» πρ/σμού: 150.000,00€</w:t>
            </w:r>
          </w:p>
        </w:tc>
      </w:tr>
      <w:tr w:rsidR="00F642C7" w14:paraId="1E0AF6FF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D1F5321" w14:textId="77777777" w:rsidR="00F642C7" w:rsidRDefault="00F642C7" w:rsidP="00F642C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5C50F61" w14:textId="6F6F7ADA" w:rsidR="00F642C7" w:rsidRPr="007966BF" w:rsidRDefault="00F642C7" w:rsidP="00F642C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6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EBAF6A" w14:textId="22C8EB6B" w:rsidR="00F642C7" w:rsidRDefault="00F642C7" w:rsidP="00F642C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84301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B551AB" w14:textId="5B56AD91" w:rsidR="00F642C7" w:rsidRPr="00E57B51" w:rsidRDefault="00F642C7" w:rsidP="00F642C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7B51">
              <w:rPr>
                <w:rFonts w:asciiTheme="minorHAnsi" w:hAnsiTheme="minorHAnsi" w:cstheme="minorHAnsi"/>
                <w:sz w:val="22"/>
                <w:szCs w:val="22"/>
              </w:rPr>
              <w:t xml:space="preserve">Έγκριση παράτασης προθεσμίας του έργου «ΑΠΟΚΑΤΑΣΤΑΣΗ ΒΑΤΟΤΗΤΑΣ ΟΔΟΥ ΣΤΗΝ Τ.Κ. ΔΗΜΗΤΡΑΣ ΔΗΜΟΥ ΓΟΡΤΥΝΙΑΣ, </w:t>
            </w:r>
            <w:r w:rsidRPr="00E57B5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προϋπολογισμού 74.400,00 € από πιστώσεις ΠΠΑ / 2022ΝΠ42600014.</w:t>
            </w:r>
          </w:p>
        </w:tc>
      </w:tr>
      <w:tr w:rsidR="00F642C7" w14:paraId="37621888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C05CBA" w14:textId="77777777" w:rsidR="00F642C7" w:rsidRDefault="00F642C7" w:rsidP="00F642C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B21752" w14:textId="33D16A13" w:rsidR="00F642C7" w:rsidRPr="007966BF" w:rsidRDefault="00F642C7" w:rsidP="00F642C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6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E359721" w14:textId="03DF17D3" w:rsidR="00F642C7" w:rsidRDefault="00F642C7" w:rsidP="00F642C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84306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8F3ADDE" w14:textId="58DEFDB1" w:rsidR="00F642C7" w:rsidRPr="007966BF" w:rsidRDefault="00F642C7" w:rsidP="00F642C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6BF">
              <w:rPr>
                <w:rFonts w:asciiTheme="minorHAnsi" w:hAnsiTheme="minorHAnsi" w:cstheme="minorHAnsi"/>
                <w:sz w:val="22"/>
                <w:szCs w:val="22"/>
              </w:rPr>
              <w:t>Έγκριση παράτασης προθεσμίας του έργου «ΣΥΝΤΗΡΗΣΗ ΤΟΥ ΔΡΟΜΟΥ ΑΝΕΜΟΔΟΥΡΙ - ΜΑΡΜΑΡΙΑ », αναδόχου ΜΠΟΚΟΛΑ ΔΗΜΗΤΡΙΟΥ, προϋπολογισμού 100.000,00 € από πιστώσεις 4ο ΕΑΠ.</w:t>
            </w:r>
          </w:p>
        </w:tc>
      </w:tr>
      <w:tr w:rsidR="00F642C7" w14:paraId="3EA8A25E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0ED2178" w14:textId="77777777" w:rsidR="00F642C7" w:rsidRDefault="00F642C7" w:rsidP="00F642C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429C791" w14:textId="739B9241" w:rsidR="00F642C7" w:rsidRPr="007966BF" w:rsidRDefault="00F642C7" w:rsidP="00F642C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6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D9F0C0" w14:textId="3246C50B" w:rsidR="00F642C7" w:rsidRDefault="00F642C7" w:rsidP="00F642C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84432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0F5BEE2" w14:textId="7DB76768" w:rsidR="00F642C7" w:rsidRPr="007966BF" w:rsidRDefault="00F642C7" w:rsidP="00F642C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6BF">
              <w:rPr>
                <w:rFonts w:asciiTheme="minorHAnsi" w:hAnsiTheme="minorHAnsi" w:cstheme="minorHAnsi"/>
                <w:sz w:val="22"/>
                <w:szCs w:val="22"/>
              </w:rPr>
              <w:t xml:space="preserve">Έγκριση παράτασης προθεσμίας του έργου: «ΑΠΟΚΑΤΑΣΤΑΣΗ ΒΑΤΟΤΗΤΑΣ ΕΠΑΡΧ. ΟΔΟΥ ΜΟΥΡΙΑ-ΠΟΥΡΝΑΡΙΑ ΚΑΙ ΔΡΟΜΩΝ ΠΟΥ ΣΥΜΒΑΛΛΟΥΝ (ΚΥΡΑΣ ΓΕΦΥΡΙ)» Προϋπολογισμού: 200.000,00 €, από πιστώσεις: ΠΔΕ/2014ΕΠ52600012. </w:t>
            </w:r>
          </w:p>
        </w:tc>
      </w:tr>
      <w:tr w:rsidR="004E6364" w14:paraId="6BF9500E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43F090" w14:textId="77777777" w:rsidR="004E6364" w:rsidRDefault="004E6364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570A62B" w14:textId="551720E9" w:rsidR="004E6364" w:rsidRPr="00A8237E" w:rsidRDefault="003F797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966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DA3A201" w14:textId="794ACFB9" w:rsidR="004E6364" w:rsidRDefault="004E636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89822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98AC6CC" w14:textId="1F799721" w:rsidR="004E6364" w:rsidRPr="00FC7F10" w:rsidRDefault="003F7978" w:rsidP="003F797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797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F7978">
              <w:rPr>
                <w:rFonts w:asciiTheme="minorHAnsi" w:hAnsiTheme="minorHAnsi" w:cstheme="minorHAnsi"/>
                <w:bCs/>
                <w:sz w:val="22"/>
                <w:szCs w:val="22"/>
              </w:rPr>
              <w:t>«ΣΥΝΤΗΡΗΣΗ - ΒΕΛΤΙΩΣΗ ΚΑΤΑ ΤΜΗΜΑΤΑ ΤΗΣ ΟΔΟΥ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F7978">
              <w:rPr>
                <w:rFonts w:asciiTheme="minorHAnsi" w:hAnsiTheme="minorHAnsi" w:cstheme="minorHAnsi"/>
                <w:bCs/>
                <w:sz w:val="22"/>
                <w:szCs w:val="22"/>
              </w:rPr>
              <w:t>ΕΛΛΗΝΙΚΟ – Ι.Μ. ΠΡΟΔΡΟΜΟΥ - ΣΤΕΜΝΙΤΣΑ 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3F7978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F7978">
              <w:rPr>
                <w:rFonts w:asciiTheme="minorHAnsi" w:hAnsiTheme="minorHAnsi" w:cstheme="minorHAnsi"/>
                <w:bCs/>
                <w:sz w:val="22"/>
                <w:szCs w:val="22"/>
              </w:rPr>
              <w:t>300.000,00 € από πιστώσεις 5ο ΕΑΠ.</w:t>
            </w:r>
          </w:p>
        </w:tc>
      </w:tr>
      <w:tr w:rsidR="00D21DA0" w14:paraId="3F3EC146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C52ECC" w14:textId="77777777" w:rsidR="00D21DA0" w:rsidRDefault="00D21DA0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AA0FA04" w14:textId="46076883" w:rsidR="00D21DA0" w:rsidRPr="00A8237E" w:rsidRDefault="005D0BCE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966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CA41DE2" w14:textId="0BD699DD" w:rsidR="00D21DA0" w:rsidRDefault="00D21DA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8979</w:t>
            </w:r>
            <w:r w:rsidR="005D0BCE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1B23F2" w14:textId="2D6DAF6A" w:rsidR="00D21DA0" w:rsidRPr="00FC7F10" w:rsidRDefault="005D0BCE" w:rsidP="005D0BCE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0BCE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F7978">
              <w:rPr>
                <w:rFonts w:asciiTheme="minorHAnsi" w:hAnsiTheme="minorHAnsi" w:cstheme="minorHAnsi"/>
                <w:bCs/>
                <w:sz w:val="22"/>
                <w:szCs w:val="22"/>
              </w:rPr>
              <w:t>«</w:t>
            </w:r>
            <w:r w:rsidRPr="005D0B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ΑΠΟΚΑΤΑΣΤΑΣΗ ΕΠΑΡΧΙΑΚΩΝ ΟΔΩΝ αρ. 48 ΚΑΙ αρ. 49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ΑΠΟ </w:t>
            </w:r>
            <w:r w:rsidRPr="005D0BCE">
              <w:rPr>
                <w:rFonts w:asciiTheme="minorHAnsi" w:hAnsiTheme="minorHAnsi" w:cstheme="minorHAnsi"/>
                <w:bCs/>
                <w:sz w:val="22"/>
                <w:szCs w:val="22"/>
              </w:rPr>
              <w:t>ΓΕΦΥΡΑ ΜΠΕΡΤΣΙΑΣ ΠΡΟΣ ΝΕΟΧΩΡΙ – ΧΩΡΑ – ΡΑΧΕΣ ΚΑΙ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D0BCE">
              <w:rPr>
                <w:rFonts w:asciiTheme="minorHAnsi" w:hAnsiTheme="minorHAnsi" w:cstheme="minorHAnsi"/>
                <w:bCs/>
                <w:sz w:val="22"/>
                <w:szCs w:val="22"/>
              </w:rPr>
              <w:t>ΕΛΑΙΑ (ΟΡΙΑ ΝΟΜΟΥ)»,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D0BCE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1.000.000,00 € από πιστώσεις 2022ΕΠ826000013</w:t>
            </w:r>
          </w:p>
        </w:tc>
      </w:tr>
      <w:tr w:rsidR="00DC420B" w14:paraId="0CDB191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EDC59C" w14:textId="77777777" w:rsidR="00DC420B" w:rsidRDefault="00DC420B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9C2D001" w14:textId="0A942761" w:rsidR="00DC420B" w:rsidRPr="00A8237E" w:rsidRDefault="00DC420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7966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B2AA81" w14:textId="110C50E1" w:rsidR="00DC420B" w:rsidRDefault="00DC420B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89799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E43DF51" w14:textId="372320A1" w:rsidR="00DC420B" w:rsidRPr="00FC7F10" w:rsidRDefault="00DC420B" w:rsidP="00DC420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420B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C420B">
              <w:rPr>
                <w:rFonts w:asciiTheme="minorHAnsi" w:hAnsiTheme="minorHAnsi" w:cstheme="minorHAnsi"/>
                <w:bCs/>
                <w:sz w:val="22"/>
                <w:szCs w:val="22"/>
              </w:rPr>
              <w:t>«ΑΠΟΚΑΤΑΣΤΑΣΗ ΕΠΑΡΧ. ΟΔΟΥ #46: ΚΑΛΛΙΑΝΙ – ΚΑΣΤΡΑΚΙ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C420B">
              <w:rPr>
                <w:rFonts w:asciiTheme="minorHAnsi" w:hAnsiTheme="minorHAnsi" w:cstheme="minorHAnsi"/>
                <w:bCs/>
                <w:sz w:val="22"/>
                <w:szCs w:val="22"/>
              </w:rPr>
              <w:t>ΦΑΝΑΡΑΚΙ – ΛΟΥΤΡΑ ΗΡΑΙΑΣ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» </w:t>
            </w:r>
            <w:r w:rsidRPr="00DC420B">
              <w:rPr>
                <w:rFonts w:asciiTheme="minorHAnsi" w:hAnsiTheme="minorHAnsi" w:cstheme="minorHAnsi"/>
                <w:bCs/>
                <w:sz w:val="22"/>
                <w:szCs w:val="22"/>
              </w:rPr>
              <w:t>, προϋπολογισμού 600.000,00 € από πιστώσεις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C420B">
              <w:rPr>
                <w:rFonts w:asciiTheme="minorHAnsi" w:hAnsiTheme="minorHAnsi" w:cstheme="minorHAnsi"/>
                <w:bCs/>
                <w:sz w:val="22"/>
                <w:szCs w:val="22"/>
              </w:rPr>
              <w:t>2022ΕΠ82600012</w:t>
            </w:r>
          </w:p>
        </w:tc>
      </w:tr>
      <w:tr w:rsidR="004227F5" w14:paraId="09BFFEE2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011FA27E" w:rsidR="004227F5" w:rsidRDefault="009067C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  <w:r w:rsidR="00FC7F10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   </w:t>
            </w:r>
            <w:r w:rsidR="00FC7F10" w:rsidRPr="00FC7F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</w:t>
            </w:r>
            <w:r w:rsidR="00FC7F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</w:t>
            </w:r>
            <w:r w:rsidR="00FC7F10" w:rsidRPr="00FC7F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ΥΡΙΣΜΟΥ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0" w14:textId="34644A2F" w:rsidR="004227F5" w:rsidRDefault="00FC7F1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81767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E1" w14:textId="2D1798B6" w:rsidR="004227F5" w:rsidRPr="00FC7F10" w:rsidRDefault="00FC7F10" w:rsidP="00FC7F10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7F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τροποποίησης Προγραμματικής Σύμβασης μεταξύ του Ο.Τ.Α. Β’ βαθμού «Περιφέρεια Πελοποννήσου», του Ο.Τ.Α. Α’ βαθμού «Δήμος Κορινθίων» και του Αναπτυξιακού Οργανισμού Ο.Τ.Α. «ΜΟΡΙΑΣ Α.Ε. – Α.Ο.Τ.Α.» για την πράξη: “Οργάνωση και Λειτουργία Περιπτέρου Τουριστικής Πληροφόρησης (Info Kiosk) Αρχαίας Κορίνθου </w:t>
            </w:r>
            <w:r w:rsidRPr="00FC7F1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στο Δήμο Κορινθίων", εξαιτίας της αλλαγής σύνθεσης του Περιφερειακού Συμβουλίου της Περιφέρειας Πελοποννήσου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5D464E" w14:paraId="20A798DE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BB3F9CD" w14:textId="77777777" w:rsidR="005D464E" w:rsidRDefault="005D464E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283049D" w14:textId="49BB713F" w:rsidR="005D464E" w:rsidRPr="00A8237E" w:rsidRDefault="00151740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151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            </w:t>
            </w:r>
            <w:r w:rsidRPr="00FC7F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</w:t>
            </w:r>
            <w:r w:rsidRPr="00FC7F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ΥΡΙΣΜΟΥ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54DE65" w14:textId="240FDC79" w:rsidR="005D464E" w:rsidRDefault="0015174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81651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DE4769F" w14:textId="639AA320" w:rsidR="005D464E" w:rsidRPr="00FC7F10" w:rsidRDefault="005D464E" w:rsidP="005D464E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5D464E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τροποποίησης Προγραμματικής Σύμβασης μεταξύ του Ο.Τ.Α.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D464E">
              <w:rPr>
                <w:rFonts w:asciiTheme="minorHAnsi" w:hAnsiTheme="minorHAnsi" w:cstheme="minorHAnsi"/>
                <w:bCs/>
                <w:sz w:val="22"/>
                <w:szCs w:val="22"/>
              </w:rPr>
              <w:t>Β’ βαθμού «Περιφέρεια Πελοποννήσου», του Ο.Τ.Α. Α’ βαθμού «Δήμος Σπάρτης»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D464E">
              <w:rPr>
                <w:rFonts w:asciiTheme="minorHAnsi" w:hAnsiTheme="minorHAnsi" w:cstheme="minorHAnsi"/>
                <w:bCs/>
                <w:sz w:val="22"/>
                <w:szCs w:val="22"/>
              </w:rPr>
              <w:t>και του Αναπτυξιακού Οργανισμού Ο.Τ.Α. «ΜΟΡΙΑΣ Α.Ε. – Α.Ο.Τ.Α.» για την πράξη: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D464E">
              <w:rPr>
                <w:rFonts w:asciiTheme="minorHAnsi" w:hAnsiTheme="minorHAnsi" w:cstheme="minorHAnsi"/>
                <w:bCs/>
                <w:sz w:val="22"/>
                <w:szCs w:val="22"/>
              </w:rPr>
              <w:t>“Οργάνωση και Λειτουργία Περιπτέρου Τουριστικής Πληροφόρησης (Info Kiosk)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D464E">
              <w:rPr>
                <w:rFonts w:asciiTheme="minorHAnsi" w:hAnsiTheme="minorHAnsi" w:cstheme="minorHAnsi"/>
                <w:bCs/>
                <w:sz w:val="22"/>
                <w:szCs w:val="22"/>
              </w:rPr>
              <w:t>στο Δήμο Σπάρτης", εξαιτίας της αλλαγής σύνθεσης του Περιφερειακού Συμβουλίου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D464E">
              <w:rPr>
                <w:rFonts w:asciiTheme="minorHAnsi" w:hAnsiTheme="minorHAnsi" w:cstheme="minorHAnsi"/>
                <w:bCs/>
                <w:sz w:val="22"/>
                <w:szCs w:val="22"/>
              </w:rPr>
              <w:t>της Περιφέρειας Πελοποννήσου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7316F" w14:paraId="476C56CD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949BFC3" w14:textId="77777777" w:rsidR="0087316F" w:rsidRDefault="0087316F" w:rsidP="0087316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D4E4BCB" w14:textId="1BAD9573" w:rsidR="0087316F" w:rsidRPr="00BE5A5F" w:rsidRDefault="0087316F" w:rsidP="0087316F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                 </w:t>
            </w:r>
            <w:r w:rsidR="00D84615" w:rsidRPr="00D846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="0082301D" w:rsidRPr="00D846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</w:t>
            </w:r>
            <w:r w:rsidR="00D84615" w:rsidRPr="00D846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82301D" w:rsidRPr="00D846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ΝΣΗ ΔΗΜΟΣΙΑΣ ΥΓΕΙΑΣ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FBE8E2C" w14:textId="78615660" w:rsidR="0087316F" w:rsidRPr="00BE5A5F" w:rsidRDefault="0087316F" w:rsidP="0087316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84052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612F9C" w14:textId="608BBD7E" w:rsidR="0087316F" w:rsidRPr="00A1191D" w:rsidRDefault="00A1191D" w:rsidP="0087316F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Έ</w:t>
            </w:r>
            <w:r w:rsidR="0087316F" w:rsidRPr="00A1191D">
              <w:rPr>
                <w:rFonts w:asciiTheme="minorHAnsi" w:hAnsiTheme="minorHAnsi" w:cstheme="minorHAnsi"/>
                <w:sz w:val="22"/>
                <w:szCs w:val="22"/>
              </w:rPr>
              <w:t>γκριση Προγραμματικής Σύμβασης μεταξύ της Περιφέρειας Πελοποννήσου και του «Ελληνικού Ιδρύματος Ογκολογίας» στα πλαίσια υλοποίησης και διεκπεραίωσης του Προγράμματος Πληθυσμιακού Ελέγχου: «Η ΕΛΛΑΔΑ ΚΑΤΑ ΤΟΥ ΚΑΡΚΙΝΟΥ» σε Δήμους της Περιφέρειας Πελοποννήσου»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E675B" w14:paraId="4BB99741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C5C428A" w14:textId="77777777" w:rsidR="007E675B" w:rsidRDefault="007E675B" w:rsidP="0087316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A7167F9" w14:textId="56516A6A" w:rsidR="007E675B" w:rsidRDefault="006C56D2" w:rsidP="0087316F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                        </w:t>
            </w:r>
            <w:r w:rsidRPr="007966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BAE8C00" w14:textId="0FE65DF9" w:rsidR="007E675B" w:rsidRDefault="006C56D2" w:rsidP="0087316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87354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23DE651" w14:textId="24E5CCA0" w:rsidR="007E675B" w:rsidRDefault="007E675B" w:rsidP="007E675B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7E675B">
              <w:rPr>
                <w:rFonts w:asciiTheme="minorHAnsi" w:hAnsiTheme="minorHAnsi" w:cstheme="minorHAnsi"/>
                <w:sz w:val="22"/>
                <w:szCs w:val="22"/>
              </w:rPr>
              <w:t>Έγκριση Παράτασης καταληκτικής ημερομηνίας περαιώσεως της Μελέτης με τίτλο: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5B">
              <w:rPr>
                <w:rFonts w:asciiTheme="minorHAnsi" w:hAnsiTheme="minorHAnsi" w:cstheme="minorHAnsi"/>
                <w:sz w:val="22"/>
                <w:szCs w:val="22"/>
              </w:rPr>
              <w:t>«ΜΕΛΕΤΗ ΑΝΤΙΠΛΗΜΜΥΡΙΚΗΣ ΠΡΟΣΤΑΣΙΑΣ Δ.Ε. ΜΑΝΤΙΝΕΙΑΣ»,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675B">
              <w:rPr>
                <w:rFonts w:asciiTheme="minorHAnsi" w:hAnsiTheme="minorHAnsi" w:cstheme="minorHAnsi"/>
                <w:sz w:val="22"/>
                <w:szCs w:val="22"/>
              </w:rPr>
              <w:t>προϋπολογισμού 402.174,01 € (πλέον ΦΠΑ), ΠΔΕ – ΣΑΜΠ-926</w:t>
            </w:r>
          </w:p>
        </w:tc>
      </w:tr>
      <w:tr w:rsidR="00705E93" w14:paraId="35F39A28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B4F5761" w14:textId="77777777" w:rsidR="00705E93" w:rsidRDefault="00705E93" w:rsidP="0087316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DD812D5" w14:textId="5E59ADB3" w:rsidR="00705E93" w:rsidRDefault="00705E93" w:rsidP="0087316F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Δ/ΝΣΗ ΑΝΑΠΤΥΞΙΑΚΟΥ ΠΡΟΓΡΑΜΜΑΤΙΣΜΟΥ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57531E" w14:textId="043F0CD5" w:rsidR="00705E93" w:rsidRDefault="00705E93" w:rsidP="0087316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87338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21C624B" w14:textId="5C397F6E" w:rsidR="00705E93" w:rsidRPr="007E675B" w:rsidRDefault="00705E93" w:rsidP="00705E93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Έ</w:t>
            </w:r>
            <w:r w:rsidRPr="00705E93">
              <w:rPr>
                <w:rFonts w:asciiTheme="minorHAnsi" w:hAnsiTheme="minorHAnsi" w:cstheme="minorHAnsi"/>
                <w:sz w:val="22"/>
                <w:szCs w:val="22"/>
              </w:rPr>
              <w:t>γκριση 1ης τροποποίησης τεχνικού προγράμματος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5E93">
              <w:rPr>
                <w:rFonts w:asciiTheme="minorHAnsi" w:hAnsiTheme="minorHAnsi" w:cstheme="minorHAnsi"/>
                <w:sz w:val="22"/>
                <w:szCs w:val="22"/>
              </w:rPr>
              <w:t>Κ.Α.Π. 20% έτους 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E775D" w14:paraId="527D9160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19E613" w14:textId="77777777" w:rsidR="000E775D" w:rsidRDefault="000E775D" w:rsidP="0087316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89C4D55" w14:textId="6E310F29" w:rsidR="001737EA" w:rsidRDefault="000E775D" w:rsidP="001737E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  <w:r w:rsidR="001737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C17992E" w14:textId="58C1ECEF" w:rsidR="00751F02" w:rsidRDefault="00CB2914" w:rsidP="0087316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1228</w:t>
            </w:r>
          </w:p>
          <w:p w14:paraId="3F4F74F8" w14:textId="53AD580C" w:rsidR="000E775D" w:rsidRDefault="000E775D" w:rsidP="0087316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64725AF" w14:textId="780F2D1B" w:rsidR="000E775D" w:rsidRDefault="006F0ECB" w:rsidP="00705E93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6F0ECB">
              <w:rPr>
                <w:rFonts w:asciiTheme="minorHAnsi" w:hAnsiTheme="minorHAnsi" w:cstheme="minorHAnsi"/>
                <w:sz w:val="22"/>
                <w:szCs w:val="22"/>
              </w:rPr>
              <w:t>Έγκριση Πρακτικού του Σταδίου Ανάδειξης Προσωρινού Αναδόχου της ηλεκτρονικής δημοπρασίας του έργου με συστημικό αριθμό 202424: «Έργα Βελτίωσης Οδικής Ασφάλειας στο εθνικό και επαρχιακό δίκτυο της Περιφέρειας Πελοποννήσου»</w:t>
            </w:r>
            <w:r w:rsidR="00285E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7090" w:rsidRPr="00E5709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85E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775D">
              <w:rPr>
                <w:rFonts w:asciiTheme="minorHAnsi" w:hAnsiTheme="minorHAnsi" w:cstheme="minorHAnsi"/>
                <w:sz w:val="22"/>
                <w:szCs w:val="22"/>
              </w:rPr>
              <w:t>γνωμοδότηση</w:t>
            </w:r>
            <w:r w:rsidR="00630DEF" w:rsidRPr="00630D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775D">
              <w:rPr>
                <w:rFonts w:asciiTheme="minorHAnsi" w:hAnsiTheme="minorHAnsi" w:cstheme="minorHAnsi"/>
                <w:sz w:val="22"/>
                <w:szCs w:val="22"/>
              </w:rPr>
              <w:t xml:space="preserve">αναφορικά με την υπ’ αριθ. 156/21-02-2024 (Πρακτικό 6/2024,ΑΔΑ:98ΣΕ7Λ1-468) Απόφαση Περιφερειακής Επιτροπής, όπως </w:t>
            </w:r>
            <w:r w:rsidR="000E77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τροποποιήθηκε με την υπ’ αρ.202/07-03-2024 (Πρακτικό 8/2024, ΑΔΑ:ΨΗΑ37Λ1-Λ6Γ) Απόφαση, ύστερα από εισήγηση της Νομικής Υπηρεσίας Περιφέρειας Πελοποννήσου για το έργο με κωδ. ΕΣΗΔΗΣ 202424: «ΕΡΓΑ ΒΕΛΤΙΩΣΗΣ ΟΔΙΚΗΣ ΑΣΦΑΛΕΙΑΣ ΣΤΟ ΕΘΝΙΚΟ ΚΑΙ ΕΠΑΡΧΙΑΚΟ ΟΔΙΚΟ ΔΙΚΤΥΟ ΤΗΣ ΠΕΡΙΦΕΡΕΙΑΣ ΠΕΛΟΠΟΝΝΗΣΟΥ</w:t>
            </w:r>
            <w:r w:rsidR="00E57090" w:rsidRPr="00630DE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E775D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</w:tr>
      <w:tr w:rsidR="00C949F9" w14:paraId="3B912FC7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34FF504" w14:textId="77777777" w:rsidR="00C949F9" w:rsidRDefault="00C949F9" w:rsidP="0087316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D777CB0" w14:textId="28F2B80C" w:rsidR="00C949F9" w:rsidRDefault="00C949F9" w:rsidP="001737E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ΝΟΜΙΚΗ ΥΠΗΡΕΣΙΑ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BF7246F" w14:textId="1F16086E" w:rsidR="00C949F9" w:rsidRDefault="00C949F9" w:rsidP="0087316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88057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3D8E85" w14:textId="14D68951" w:rsidR="00C949F9" w:rsidRDefault="00C949F9" w:rsidP="00C949F9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Ορισμός δικηγόρου </w:t>
            </w:r>
            <w:r w:rsidRPr="00C949F9">
              <w:rPr>
                <w:rFonts w:asciiTheme="minorHAnsi" w:hAnsiTheme="minorHAnsi" w:cstheme="minorHAnsi"/>
                <w:sz w:val="22"/>
                <w:szCs w:val="22"/>
              </w:rPr>
              <w:t>για την δικαστική εκπροσώπηση της Περιφέρειας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49F9">
              <w:rPr>
                <w:rFonts w:asciiTheme="minorHAnsi" w:hAnsiTheme="minorHAnsi" w:cstheme="minorHAnsi"/>
                <w:sz w:val="22"/>
                <w:szCs w:val="22"/>
              </w:rPr>
              <w:t xml:space="preserve">Πελοποννήσου κατά την </w:t>
            </w:r>
            <w:r w:rsidR="00FB6FB0" w:rsidRPr="00FB6FB0">
              <w:rPr>
                <w:rFonts w:asciiTheme="minorHAnsi" w:hAnsiTheme="minorHAnsi" w:cstheme="minorHAnsi"/>
                <w:sz w:val="22"/>
                <w:szCs w:val="22"/>
              </w:rPr>
              <w:t>ΑΓ 20/01-03-2024</w:t>
            </w:r>
            <w:r w:rsidR="00FB6F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49F9">
              <w:rPr>
                <w:rFonts w:asciiTheme="minorHAnsi" w:hAnsiTheme="minorHAnsi" w:cstheme="minorHAnsi"/>
                <w:sz w:val="22"/>
                <w:szCs w:val="22"/>
              </w:rPr>
              <w:t>και κάθε μετ’ αναβολή ή ματαίωση δικάσιμο</w:t>
            </w:r>
            <w:r w:rsidR="00FB6FB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D6830" w14:paraId="1266412A" w14:textId="77777777" w:rsidTr="000254F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3E2061E" w14:textId="77777777" w:rsidR="009D6830" w:rsidRDefault="009D6830" w:rsidP="0087316F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116D90" w14:textId="14960FDD" w:rsidR="009D6830" w:rsidRDefault="009D6830" w:rsidP="001737E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Δ/ΝΣΗ ΔΙΟΚΗΣΗΣ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A4FDCA" w14:textId="77777777" w:rsidR="009D6830" w:rsidRDefault="009D6830" w:rsidP="0087316F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8A8E501" w14:textId="3B84BC82" w:rsidR="009D6830" w:rsidRDefault="009D6830" w:rsidP="00C949F9">
            <w:pPr>
              <w:pStyle w:val="Web"/>
              <w:rPr>
                <w:rFonts w:asciiTheme="minorHAnsi" w:hAnsiTheme="minorHAnsi" w:cstheme="minorHAnsi"/>
                <w:sz w:val="22"/>
                <w:szCs w:val="22"/>
              </w:rPr>
            </w:pPr>
            <w:r w:rsidRPr="009D6830">
              <w:rPr>
                <w:rFonts w:asciiTheme="minorHAnsi" w:hAnsiTheme="minorHAnsi" w:cstheme="minorHAnsi"/>
                <w:sz w:val="22"/>
                <w:szCs w:val="22"/>
              </w:rPr>
              <w:t>Πολυετής προγραμματισμός ανθρώπινου δυναμικού δημόσιας διοίκησης 2025-2028.</w:t>
            </w:r>
          </w:p>
        </w:tc>
      </w:tr>
    </w:tbl>
    <w:p w14:paraId="09BFFEED" w14:textId="561E81A1" w:rsidR="004227F5" w:rsidRDefault="00414B4A">
      <w:pPr>
        <w:spacing w:line="276" w:lineRule="auto"/>
      </w:pPr>
      <w:r>
        <w:t xml:space="preserve">                            </w:t>
      </w:r>
    </w:p>
    <w:sectPr w:rsidR="004227F5">
      <w:headerReference w:type="default" r:id="rId15"/>
      <w:footerReference w:type="default" r:id="rId16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0016" w14:textId="77777777" w:rsidR="00386620" w:rsidRDefault="00386620">
      <w:r>
        <w:separator/>
      </w:r>
    </w:p>
  </w:endnote>
  <w:endnote w:type="continuationSeparator" w:id="0">
    <w:p w14:paraId="6A95D509" w14:textId="77777777" w:rsidR="00386620" w:rsidRDefault="0038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AE17" w14:textId="77777777" w:rsidR="00386620" w:rsidRDefault="00386620">
      <w:r>
        <w:separator/>
      </w:r>
    </w:p>
  </w:footnote>
  <w:footnote w:type="continuationSeparator" w:id="0">
    <w:p w14:paraId="66D316B6" w14:textId="77777777" w:rsidR="00386620" w:rsidRDefault="0038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7B59A6D3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B30DCC">
            <w:rPr>
              <w:rFonts w:asciiTheme="minorHAnsi" w:hAnsiTheme="minorHAnsi" w:cstheme="minorHAnsi"/>
              <w:b/>
              <w:bCs/>
              <w:sz w:val="22"/>
              <w:szCs w:val="22"/>
            </w:rPr>
            <w:t>Τε</w:t>
          </w:r>
          <w:r w:rsidR="001142A8">
            <w:rPr>
              <w:rFonts w:asciiTheme="minorHAnsi" w:hAnsiTheme="minorHAnsi" w:cstheme="minorHAnsi"/>
              <w:b/>
              <w:bCs/>
              <w:sz w:val="22"/>
              <w:szCs w:val="22"/>
            </w:rPr>
            <w:t>τάρτη 27 Μαρτίου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23346"/>
    <w:rsid w:val="000254F5"/>
    <w:rsid w:val="00051A3B"/>
    <w:rsid w:val="000A3C8E"/>
    <w:rsid w:val="000E775D"/>
    <w:rsid w:val="001142A8"/>
    <w:rsid w:val="0012515A"/>
    <w:rsid w:val="00131784"/>
    <w:rsid w:val="001361B4"/>
    <w:rsid w:val="00151740"/>
    <w:rsid w:val="0016341E"/>
    <w:rsid w:val="001737EA"/>
    <w:rsid w:val="00174248"/>
    <w:rsid w:val="0018084D"/>
    <w:rsid w:val="001B271A"/>
    <w:rsid w:val="00203BC4"/>
    <w:rsid w:val="00243D6D"/>
    <w:rsid w:val="00285EDA"/>
    <w:rsid w:val="00293E65"/>
    <w:rsid w:val="002A4533"/>
    <w:rsid w:val="002E7579"/>
    <w:rsid w:val="00386620"/>
    <w:rsid w:val="00390603"/>
    <w:rsid w:val="003F1DFB"/>
    <w:rsid w:val="003F7978"/>
    <w:rsid w:val="00414B4A"/>
    <w:rsid w:val="00416407"/>
    <w:rsid w:val="004227F5"/>
    <w:rsid w:val="004A1DFB"/>
    <w:rsid w:val="004B39F9"/>
    <w:rsid w:val="004B543F"/>
    <w:rsid w:val="004D5E3E"/>
    <w:rsid w:val="004E6364"/>
    <w:rsid w:val="00541778"/>
    <w:rsid w:val="00551D66"/>
    <w:rsid w:val="005622F0"/>
    <w:rsid w:val="0057087C"/>
    <w:rsid w:val="005B464C"/>
    <w:rsid w:val="005D0BCE"/>
    <w:rsid w:val="005D464E"/>
    <w:rsid w:val="00630161"/>
    <w:rsid w:val="00630DEF"/>
    <w:rsid w:val="00640D3B"/>
    <w:rsid w:val="006A209E"/>
    <w:rsid w:val="006A20D5"/>
    <w:rsid w:val="006B5EF4"/>
    <w:rsid w:val="006C56D2"/>
    <w:rsid w:val="006D3B67"/>
    <w:rsid w:val="006E4603"/>
    <w:rsid w:val="006F0ECB"/>
    <w:rsid w:val="006F793A"/>
    <w:rsid w:val="00705E93"/>
    <w:rsid w:val="00716BE1"/>
    <w:rsid w:val="007413EF"/>
    <w:rsid w:val="00751F02"/>
    <w:rsid w:val="007562C5"/>
    <w:rsid w:val="007966BF"/>
    <w:rsid w:val="007E675B"/>
    <w:rsid w:val="0082301D"/>
    <w:rsid w:val="00826778"/>
    <w:rsid w:val="00841877"/>
    <w:rsid w:val="0087316F"/>
    <w:rsid w:val="008A6002"/>
    <w:rsid w:val="008C4598"/>
    <w:rsid w:val="008E543A"/>
    <w:rsid w:val="008E76D5"/>
    <w:rsid w:val="009067C9"/>
    <w:rsid w:val="009C7DDA"/>
    <w:rsid w:val="009D13EB"/>
    <w:rsid w:val="009D6830"/>
    <w:rsid w:val="00A1191D"/>
    <w:rsid w:val="00A64D47"/>
    <w:rsid w:val="00A8237E"/>
    <w:rsid w:val="00AC58BB"/>
    <w:rsid w:val="00AD3C3A"/>
    <w:rsid w:val="00AE3512"/>
    <w:rsid w:val="00AE407B"/>
    <w:rsid w:val="00B074A8"/>
    <w:rsid w:val="00B30DCC"/>
    <w:rsid w:val="00BE5A5F"/>
    <w:rsid w:val="00C16E06"/>
    <w:rsid w:val="00C949F9"/>
    <w:rsid w:val="00CB2914"/>
    <w:rsid w:val="00CC3720"/>
    <w:rsid w:val="00D21DA0"/>
    <w:rsid w:val="00D24F9A"/>
    <w:rsid w:val="00D67473"/>
    <w:rsid w:val="00D84615"/>
    <w:rsid w:val="00D84D28"/>
    <w:rsid w:val="00D86396"/>
    <w:rsid w:val="00DB5913"/>
    <w:rsid w:val="00DC420B"/>
    <w:rsid w:val="00E339DE"/>
    <w:rsid w:val="00E57090"/>
    <w:rsid w:val="00E57B51"/>
    <w:rsid w:val="00E75714"/>
    <w:rsid w:val="00E908BC"/>
    <w:rsid w:val="00EC159A"/>
    <w:rsid w:val="00F35350"/>
    <w:rsid w:val="00F642C7"/>
    <w:rsid w:val="00F91846"/>
    <w:rsid w:val="00FA2E5F"/>
    <w:rsid w:val="00FB6FB0"/>
    <w:rsid w:val="00F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kalogeropoulou@arcadia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logeropoulou@arcadia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yperlink" Target="mailto:katsoula@arcad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B986-E49A-4753-AB33-5B08CFB7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1363</Words>
  <Characters>7364</Characters>
  <Application>Microsoft Office Word</Application>
  <DocSecurity>0</DocSecurity>
  <Lines>61</Lines>
  <Paragraphs>17</Paragraphs>
  <ScaleCrop>false</ScaleCrop>
  <Company>PEP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ΠΑΝΑΓΙΩΤΑ ΚΑΛΟΓΕΡΟΠΟΥΛΟΥ</cp:lastModifiedBy>
  <cp:revision>147</cp:revision>
  <cp:lastPrinted>2024-01-02T09:36:00Z</cp:lastPrinted>
  <dcterms:created xsi:type="dcterms:W3CDTF">2024-03-15T06:16:00Z</dcterms:created>
  <dcterms:modified xsi:type="dcterms:W3CDTF">2024-03-22T08:32:00Z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