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3969"/>
      </w:tblGrid>
      <w:tr w:rsidR="0041381C" w:rsidRPr="004534CA" w14:paraId="21ACEF24" w14:textId="77777777" w:rsidTr="00BF1401">
        <w:trPr>
          <w:trHeight w:val="1274"/>
        </w:trPr>
        <w:tc>
          <w:tcPr>
            <w:tcW w:w="4962" w:type="dxa"/>
          </w:tcPr>
          <w:p w14:paraId="0E481368" w14:textId="512B80DD" w:rsidR="0041381C" w:rsidRPr="004534CA" w:rsidRDefault="0041381C" w:rsidP="00E853E5">
            <w:pPr>
              <w:ind w:right="26" w:hanging="18"/>
              <w:jc w:val="both"/>
              <w:rPr>
                <w:b/>
                <w:bCs/>
                <w:sz w:val="20"/>
                <w:szCs w:val="20"/>
              </w:rPr>
            </w:pPr>
            <w:r w:rsidRPr="000E4790">
              <w:rPr>
                <w:rFonts w:ascii="Calibri" w:hAnsi="Calibri" w:cs="Calibri"/>
                <w:i/>
                <w:noProof/>
                <w:lang w:val="en-US"/>
              </w:rPr>
              <w:drawing>
                <wp:inline distT="0" distB="0" distL="0" distR="0" wp14:anchorId="0589B096" wp14:editId="13522393">
                  <wp:extent cx="2657475" cy="914400"/>
                  <wp:effectExtent l="0" t="0" r="0" b="0"/>
                  <wp:docPr id="56022149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D36FF" w14:textId="77777777" w:rsidR="0041381C" w:rsidRPr="0090225A" w:rsidRDefault="0041381C" w:rsidP="00E853E5">
            <w:pPr>
              <w:ind w:right="26"/>
              <w:jc w:val="center"/>
              <w:rPr>
                <w:rFonts w:ascii="Calibri" w:hAnsi="Calibri" w:cs="Calibri"/>
                <w:b/>
                <w:bCs/>
                <w:color w:val="365F91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1D3DA02" w14:textId="48F6042C" w:rsidR="0041381C" w:rsidRPr="007537E6" w:rsidRDefault="0041381C" w:rsidP="00E853E5">
            <w:pPr>
              <w:ind w:right="26"/>
              <w:rPr>
                <w:rFonts w:ascii="Calibri" w:hAnsi="Calibri" w:cs="Calibri"/>
                <w:b/>
                <w:bCs/>
                <w:color w:val="365F91"/>
                <w:sz w:val="22"/>
                <w:szCs w:val="22"/>
                <w:lang w:eastAsia="zh-CN"/>
              </w:rPr>
            </w:pPr>
            <w:r w:rsidRPr="000E4790">
              <w:rPr>
                <w:rFonts w:ascii="Calibri" w:hAnsi="Calibri" w:cs="Calibri"/>
                <w:b/>
                <w:bCs/>
                <w:color w:val="365F91"/>
                <w:sz w:val="22"/>
                <w:szCs w:val="22"/>
                <w:lang w:eastAsia="zh-CN"/>
              </w:rPr>
              <w:t>Κ</w:t>
            </w: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  <w:lang w:eastAsia="zh-CN"/>
              </w:rPr>
              <w:t xml:space="preserve">αλαμάτα, </w:t>
            </w:r>
            <w:r w:rsidR="00BB6B1B">
              <w:rPr>
                <w:rFonts w:ascii="Calibri" w:hAnsi="Calibri" w:cs="Calibri"/>
                <w:b/>
                <w:bCs/>
                <w:color w:val="365F91"/>
                <w:sz w:val="22"/>
                <w:szCs w:val="22"/>
                <w:lang w:eastAsia="zh-CN"/>
              </w:rPr>
              <w:t>30</w:t>
            </w: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  <w:lang w:eastAsia="zh-CN"/>
              </w:rPr>
              <w:t>Ιουλίου 2024</w:t>
            </w:r>
            <w:r>
              <w:rPr>
                <w:sz w:val="22"/>
                <w:szCs w:val="22"/>
              </w:rPr>
              <w:t xml:space="preserve"> </w:t>
            </w:r>
          </w:p>
          <w:p w14:paraId="775F64DA" w14:textId="77777777" w:rsidR="0041381C" w:rsidRPr="009C4397" w:rsidRDefault="0041381C" w:rsidP="00E853E5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41381C" w:rsidRPr="004534CA" w14:paraId="456CBEC6" w14:textId="77777777" w:rsidTr="00D24182">
        <w:trPr>
          <w:trHeight w:val="1125"/>
        </w:trPr>
        <w:tc>
          <w:tcPr>
            <w:tcW w:w="4962" w:type="dxa"/>
          </w:tcPr>
          <w:p w14:paraId="025EF9F2" w14:textId="77777777" w:rsidR="0041381C" w:rsidRDefault="0041381C" w:rsidP="00E853E5">
            <w:pPr>
              <w:ind w:right="26"/>
              <w:rPr>
                <w:rFonts w:ascii="Calibri" w:hAnsi="Calibri" w:cs="Calibri"/>
                <w:b/>
                <w:noProof/>
                <w:color w:val="44546A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noProof/>
                <w:color w:val="44546A"/>
                <w:sz w:val="22"/>
                <w:szCs w:val="22"/>
                <w:lang w:eastAsia="zh-CN"/>
              </w:rPr>
              <w:t xml:space="preserve">ΓΕΝΙΚΗ ΔΙΕΥΘΥΝΣΗ ΠΕΡΙΦΕΡΕΙΑΚΗΣ ΑΓΡΟΤΙΚΗΣ ΟΙΚΟΝΟΜΙΑΣ &amp; ΚΤΗΝΙΑΤΡΙΚΗΣ </w:t>
            </w:r>
          </w:p>
          <w:p w14:paraId="10A75F6E" w14:textId="77777777" w:rsidR="0041381C" w:rsidRPr="00171753" w:rsidRDefault="0041381C" w:rsidP="00E853E5">
            <w:pPr>
              <w:ind w:right="26"/>
              <w:rPr>
                <w:rFonts w:ascii="Calibri" w:hAnsi="Calibri" w:cs="Calibri"/>
                <w:b/>
                <w:noProof/>
                <w:color w:val="44546A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noProof/>
                <w:color w:val="44546A"/>
                <w:sz w:val="22"/>
                <w:szCs w:val="22"/>
                <w:lang w:eastAsia="zh-CN"/>
              </w:rPr>
              <w:t xml:space="preserve">ΔΙΕΥΘΥΝΣΗ ΑΓΡΟΤΙΚΗΣ ΟΙΚΟΝΟΜΙΑΣ &amp; ΚΤΗΝΙΑΤΡΙΚΗΣ Π. Ε. ΜΕΣΣΗΝΙΑΣ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4C061" w14:textId="77777777" w:rsidR="0041381C" w:rsidRPr="0090225A" w:rsidRDefault="0041381C" w:rsidP="00E853E5">
            <w:pPr>
              <w:ind w:right="26"/>
              <w:jc w:val="center"/>
              <w:rPr>
                <w:rFonts w:ascii="Calibri" w:hAnsi="Calibri" w:cs="Calibri"/>
                <w:b/>
                <w:bCs/>
                <w:color w:val="365F91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55034F" w14:textId="77777777" w:rsidR="0041381C" w:rsidRPr="0090225A" w:rsidRDefault="0041381C" w:rsidP="00E853E5">
            <w:pP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  <w:lang w:eastAsia="zh-CN"/>
              </w:rPr>
            </w:pPr>
          </w:p>
        </w:tc>
      </w:tr>
    </w:tbl>
    <w:p w14:paraId="1D34A505" w14:textId="77777777" w:rsidR="0041381C" w:rsidRPr="00D24182" w:rsidRDefault="0041381C" w:rsidP="00D24182">
      <w:pPr>
        <w:pStyle w:val="Default"/>
        <w:ind w:left="-284"/>
        <w:jc w:val="both"/>
        <w:rPr>
          <w:rFonts w:ascii="Calibri" w:hAnsi="Calibri" w:cs="Calibri"/>
        </w:rPr>
      </w:pPr>
    </w:p>
    <w:p w14:paraId="15347B05" w14:textId="32AF95C3" w:rsidR="00565E51" w:rsidRPr="00BF1401" w:rsidRDefault="00565E51" w:rsidP="00850467">
      <w:pPr>
        <w:pStyle w:val="Default"/>
        <w:jc w:val="center"/>
        <w:rPr>
          <w:rFonts w:ascii="Calibri" w:eastAsia="Times New Roman" w:hAnsi="Calibri" w:cs="Calibri"/>
          <w:b/>
          <w:noProof/>
          <w:color w:val="44546A"/>
          <w:sz w:val="28"/>
          <w:szCs w:val="28"/>
          <w:lang w:eastAsia="zh-CN"/>
          <w14:ligatures w14:val="none"/>
        </w:rPr>
      </w:pPr>
      <w:r w:rsidRPr="00BF1401">
        <w:rPr>
          <w:rFonts w:ascii="Calibri" w:eastAsia="Times New Roman" w:hAnsi="Calibri" w:cs="Calibri"/>
          <w:b/>
          <w:noProof/>
          <w:color w:val="44546A"/>
          <w:sz w:val="28"/>
          <w:szCs w:val="28"/>
          <w:lang w:eastAsia="zh-CN"/>
          <w14:ligatures w14:val="none"/>
        </w:rPr>
        <w:t xml:space="preserve">ΔΕΛΤΙΟ ΤΥΠΟΥ </w:t>
      </w:r>
    </w:p>
    <w:p w14:paraId="4768DEC2" w14:textId="4A5623F0" w:rsidR="0041381C" w:rsidRPr="00BF1401" w:rsidRDefault="00BB6B1B" w:rsidP="00850467">
      <w:pPr>
        <w:pStyle w:val="Default"/>
        <w:jc w:val="center"/>
        <w:rPr>
          <w:rFonts w:ascii="Calibri" w:eastAsia="Times New Roman" w:hAnsi="Calibri" w:cs="Calibri"/>
          <w:b/>
          <w:noProof/>
          <w:color w:val="44546A"/>
          <w:sz w:val="28"/>
          <w:szCs w:val="28"/>
          <w:lang w:eastAsia="zh-CN"/>
          <w14:ligatures w14:val="none"/>
        </w:rPr>
      </w:pPr>
      <w:r w:rsidRPr="00BF1401">
        <w:rPr>
          <w:rFonts w:ascii="Calibri" w:eastAsia="Times New Roman" w:hAnsi="Calibri" w:cs="Calibri"/>
          <w:b/>
          <w:noProof/>
          <w:color w:val="44546A"/>
          <w:sz w:val="28"/>
          <w:szCs w:val="28"/>
          <w:lang w:eastAsia="zh-CN"/>
          <w14:ligatures w14:val="none"/>
        </w:rPr>
        <w:t>ΑΠΑΓΟΡΕΥΣΗ ΜΕΤΑΚΙΝΗΣΕΩΝ ΑΙΓΟΠΡΟΒΑΤΩΝ</w:t>
      </w:r>
    </w:p>
    <w:p w14:paraId="5A673A86" w14:textId="77777777" w:rsidR="007537E6" w:rsidRDefault="007537E6" w:rsidP="00D24182">
      <w:pPr>
        <w:pStyle w:val="Default"/>
        <w:ind w:left="-284"/>
        <w:jc w:val="both"/>
        <w:rPr>
          <w:rFonts w:ascii="Calibri" w:hAnsi="Calibri" w:cs="Calibri"/>
        </w:rPr>
      </w:pPr>
    </w:p>
    <w:p w14:paraId="56D39E50" w14:textId="59308E72" w:rsidR="007537E6" w:rsidRPr="007537E6" w:rsidRDefault="00565E51" w:rsidP="00D24182">
      <w:pPr>
        <w:pStyle w:val="Default"/>
        <w:ind w:left="-284"/>
        <w:jc w:val="both"/>
        <w:rPr>
          <w:rFonts w:ascii="Calibri" w:hAnsi="Calibri" w:cs="Calibri"/>
        </w:rPr>
      </w:pPr>
      <w:r w:rsidRPr="003D7BCE">
        <w:rPr>
          <w:rFonts w:ascii="Calibri" w:hAnsi="Calibri" w:cs="Calibri"/>
        </w:rPr>
        <w:t xml:space="preserve">Το Τμήμα Κτηνιατρικής της ΔΑΟΚ Μεσσηνίας </w:t>
      </w:r>
      <w:r w:rsidR="003D7BCE" w:rsidRPr="003D7BCE">
        <w:rPr>
          <w:rFonts w:ascii="Calibri" w:hAnsi="Calibri" w:cs="Calibri"/>
        </w:rPr>
        <w:t xml:space="preserve">ενημερώνει </w:t>
      </w:r>
      <w:r w:rsidR="00D24182" w:rsidRPr="00D24182">
        <w:rPr>
          <w:rFonts w:ascii="Calibri" w:hAnsi="Calibri" w:cs="Calibri"/>
        </w:rPr>
        <w:t xml:space="preserve">όλους τους εμπλεκόμενους φορείς στην διακίνηση ζώντων ζώων (κτηνοτρόφους, έμπορους, σφαγεία) ότι το Σάββατο 27/7/2024 επιβεβαιώθηκε κρούσμα πανώλης μικρών μηρυκαστικών στην Π.Ε. Κορινθίας. Μετά από το με </w:t>
      </w:r>
      <w:proofErr w:type="spellStart"/>
      <w:r w:rsidR="00D24182" w:rsidRPr="00D24182">
        <w:rPr>
          <w:rFonts w:ascii="Calibri" w:hAnsi="Calibri" w:cs="Calibri"/>
        </w:rPr>
        <w:t>αριθμ</w:t>
      </w:r>
      <w:proofErr w:type="spellEnd"/>
      <w:r w:rsidR="00D24182" w:rsidRPr="00D24182">
        <w:rPr>
          <w:rFonts w:ascii="Calibri" w:hAnsi="Calibri" w:cs="Calibri"/>
        </w:rPr>
        <w:t xml:space="preserve">. </w:t>
      </w:r>
      <w:proofErr w:type="spellStart"/>
      <w:r w:rsidR="00D24182" w:rsidRPr="00D24182">
        <w:rPr>
          <w:rFonts w:ascii="Calibri" w:hAnsi="Calibri" w:cs="Calibri"/>
        </w:rPr>
        <w:t>πρωτ</w:t>
      </w:r>
      <w:proofErr w:type="spellEnd"/>
      <w:r w:rsidR="00D24182" w:rsidRPr="00D24182">
        <w:rPr>
          <w:rFonts w:ascii="Calibri" w:hAnsi="Calibri" w:cs="Calibri"/>
        </w:rPr>
        <w:t xml:space="preserve">. 269/224710/29-7-24 έγγραφο του </w:t>
      </w:r>
      <w:proofErr w:type="spellStart"/>
      <w:r w:rsidR="00D24182" w:rsidRPr="00D24182">
        <w:rPr>
          <w:rFonts w:ascii="Calibri" w:hAnsi="Calibri" w:cs="Calibri"/>
        </w:rPr>
        <w:t>Υπ.Α.Α.Τ</w:t>
      </w:r>
      <w:proofErr w:type="spellEnd"/>
      <w:r w:rsidR="00D24182" w:rsidRPr="00D24182">
        <w:rPr>
          <w:rFonts w:ascii="Calibri" w:hAnsi="Calibri" w:cs="Calibri"/>
        </w:rPr>
        <w:t xml:space="preserve">., </w:t>
      </w:r>
      <w:r w:rsidR="00D24182" w:rsidRPr="00D24182">
        <w:rPr>
          <w:rFonts w:ascii="Calibri" w:hAnsi="Calibri" w:cs="Calibri"/>
          <w:b/>
          <w:bCs/>
        </w:rPr>
        <w:t>ΑΠΑΓΟΡΕΥΟΝΤΑΙ</w:t>
      </w:r>
      <w:r w:rsidR="00D24182" w:rsidRPr="00D24182">
        <w:rPr>
          <w:rFonts w:ascii="Calibri" w:hAnsi="Calibri" w:cs="Calibri"/>
        </w:rPr>
        <w:t xml:space="preserve"> από </w:t>
      </w:r>
      <w:r w:rsidR="00D24182" w:rsidRPr="00D24182">
        <w:rPr>
          <w:rFonts w:ascii="Calibri" w:hAnsi="Calibri" w:cs="Calibri"/>
          <w:b/>
          <w:bCs/>
        </w:rPr>
        <w:t>29/7/2024 έως και 4/8/2024</w:t>
      </w:r>
      <w:r w:rsidR="00D24182" w:rsidRPr="00D24182">
        <w:rPr>
          <w:rFonts w:ascii="Calibri" w:hAnsi="Calibri" w:cs="Calibri"/>
        </w:rPr>
        <w:t xml:space="preserve"> όλες οι μετακινήσεις αιγοπροβάτων για πάχυνση, αναπαραγωγή, σφαγή και προς θερινούς βοσκότοπους σε όλη την επικράτεια της χώρας καθώς και των βοοειδών τα οποία προέρχονται από συστεγαζόμενες με αιγοπρόβατα εκμεταλλεύσεις.</w:t>
      </w:r>
    </w:p>
    <w:p w14:paraId="21039667" w14:textId="36D5943D" w:rsidR="007537E6" w:rsidRPr="007537E6" w:rsidRDefault="00D24182" w:rsidP="00D24182">
      <w:pPr>
        <w:pStyle w:val="Default"/>
        <w:ind w:left="-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Οι κτηνοτρόφοι υποχρεούται να ενημερώνουν άμεσα τις κτηνιατρικές υπηρεσίες της Π.Ε. Μεσσηνίας όταν παρατηρήσουν ύποπτα συμπτώματα της νόσου στα αιγοπρόβατα</w:t>
      </w:r>
      <w:r w:rsidR="0009739B">
        <w:rPr>
          <w:rFonts w:ascii="Calibri" w:hAnsi="Calibri" w:cs="Calibri"/>
        </w:rPr>
        <w:t>,</w:t>
      </w:r>
      <w:r w:rsidRPr="00D24182">
        <w:rPr>
          <w:rFonts w:ascii="Calibri" w:hAnsi="Calibri" w:cs="Calibri"/>
        </w:rPr>
        <w:t xml:space="preserve"> όπως: υψηλός πυρετός,  κατάπτωση, υπνηλία,  δύσπνοια,  βήχας,  διάρροια,  υγρά από τα μάτια και το στόμα (εικόνα βρεγμένου προσώπου), αλλοιώσεις και  δυσάρεστη οσμή από το στόμα.</w:t>
      </w:r>
    </w:p>
    <w:p w14:paraId="518EA4DC" w14:textId="77777777" w:rsidR="00D24182" w:rsidRPr="00D24182" w:rsidRDefault="00D24182" w:rsidP="00D24182">
      <w:pPr>
        <w:pStyle w:val="Default"/>
        <w:ind w:left="-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Για την πρόληψη της νόσου οι ιδιοκτήτες εκμεταλλεύσεων αιγοπροβάτων θα πρέπει :</w:t>
      </w:r>
    </w:p>
    <w:p w14:paraId="685779EA" w14:textId="77777777" w:rsidR="00D24182" w:rsidRPr="00D24182" w:rsidRDefault="00D24182" w:rsidP="00D24182">
      <w:pPr>
        <w:pStyle w:val="Default"/>
        <w:ind w:hanging="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•</w:t>
      </w:r>
      <w:r w:rsidRPr="00D24182">
        <w:rPr>
          <w:rFonts w:ascii="Calibri" w:hAnsi="Calibri" w:cs="Calibri"/>
        </w:rPr>
        <w:tab/>
        <w:t xml:space="preserve">Να καθαρίζουν  και να απολυμαίνουν  τακτικά τους χώρους της εκτροφής. </w:t>
      </w:r>
    </w:p>
    <w:p w14:paraId="7EECF8B8" w14:textId="77777777" w:rsidR="00D24182" w:rsidRPr="00D24182" w:rsidRDefault="00D24182" w:rsidP="00D24182">
      <w:pPr>
        <w:pStyle w:val="Default"/>
        <w:ind w:hanging="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•</w:t>
      </w:r>
      <w:r w:rsidRPr="00D24182">
        <w:rPr>
          <w:rFonts w:ascii="Calibri" w:hAnsi="Calibri" w:cs="Calibri"/>
        </w:rPr>
        <w:tab/>
        <w:t>Να απομακρύνουν  σκουπίδια, κοπριά και λιμνάζοντα νερά από την εκτροφή.</w:t>
      </w:r>
    </w:p>
    <w:p w14:paraId="640EAE91" w14:textId="77777777" w:rsidR="00D24182" w:rsidRPr="00D24182" w:rsidRDefault="00D24182" w:rsidP="00D24182">
      <w:pPr>
        <w:pStyle w:val="Default"/>
        <w:ind w:hanging="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•</w:t>
      </w:r>
      <w:r w:rsidRPr="00D24182">
        <w:rPr>
          <w:rFonts w:ascii="Calibri" w:hAnsi="Calibri" w:cs="Calibri"/>
        </w:rPr>
        <w:tab/>
        <w:t xml:space="preserve">Να περιορίζουν την είσοδο ανθρώπων στην εκτροφή, στους απολύτως απαραίτητους και με μέτρα προστασίας (φόρμες, µπότες, πλύσιμο χεριών, </w:t>
      </w:r>
      <w:proofErr w:type="spellStart"/>
      <w:r w:rsidRPr="00D24182">
        <w:rPr>
          <w:rFonts w:ascii="Calibri" w:hAnsi="Calibri" w:cs="Calibri"/>
        </w:rPr>
        <w:t>ποδονάρια</w:t>
      </w:r>
      <w:proofErr w:type="spellEnd"/>
      <w:r w:rsidRPr="00D24182">
        <w:rPr>
          <w:rFonts w:ascii="Calibri" w:hAnsi="Calibri" w:cs="Calibri"/>
        </w:rPr>
        <w:t>).</w:t>
      </w:r>
    </w:p>
    <w:p w14:paraId="224BD71B" w14:textId="77777777" w:rsidR="00D24182" w:rsidRPr="00D24182" w:rsidRDefault="00D24182" w:rsidP="00D24182">
      <w:pPr>
        <w:pStyle w:val="Default"/>
        <w:ind w:hanging="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•</w:t>
      </w:r>
      <w:r w:rsidRPr="00D24182">
        <w:rPr>
          <w:rFonts w:ascii="Calibri" w:hAnsi="Calibri" w:cs="Calibri"/>
        </w:rPr>
        <w:tab/>
        <w:t xml:space="preserve">Να μη δανείζονται μηχανήματα, σκεύη, εργαλεία και οχήματα από άλλες εκτροφές. </w:t>
      </w:r>
    </w:p>
    <w:p w14:paraId="5287E5E6" w14:textId="77777777" w:rsidR="00D24182" w:rsidRPr="00D24182" w:rsidRDefault="00D24182" w:rsidP="00D24182">
      <w:pPr>
        <w:pStyle w:val="Default"/>
        <w:ind w:hanging="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•</w:t>
      </w:r>
      <w:r w:rsidRPr="00D24182">
        <w:rPr>
          <w:rFonts w:ascii="Calibri" w:hAnsi="Calibri" w:cs="Calibri"/>
        </w:rPr>
        <w:tab/>
        <w:t xml:space="preserve">Να μη δανείζονται ζώα από άλλες εκτροφές. </w:t>
      </w:r>
    </w:p>
    <w:p w14:paraId="428B8025" w14:textId="77777777" w:rsidR="00D24182" w:rsidRPr="00D24182" w:rsidRDefault="00D24182" w:rsidP="00D24182">
      <w:pPr>
        <w:pStyle w:val="Default"/>
        <w:ind w:hanging="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•</w:t>
      </w:r>
      <w:r w:rsidRPr="00D24182">
        <w:rPr>
          <w:rFonts w:ascii="Calibri" w:hAnsi="Calibri" w:cs="Calibri"/>
        </w:rPr>
        <w:tab/>
        <w:t>Να προστατεύουν την εκτροφή και τις ζωοτροφές από έντομα και τρωκτικά.</w:t>
      </w:r>
    </w:p>
    <w:p w14:paraId="7CBFF23D" w14:textId="77777777" w:rsidR="00D24182" w:rsidRPr="00D24182" w:rsidRDefault="00D24182" w:rsidP="00D24182">
      <w:pPr>
        <w:pStyle w:val="Default"/>
        <w:ind w:hanging="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•</w:t>
      </w:r>
      <w:r w:rsidRPr="00D24182">
        <w:rPr>
          <w:rFonts w:ascii="Calibri" w:hAnsi="Calibri" w:cs="Calibri"/>
        </w:rPr>
        <w:tab/>
        <w:t xml:space="preserve">Να αποφεύγουν την επαφή των ζώων τους µε άλλα κοπάδια στους βοσκοτόπους. </w:t>
      </w:r>
    </w:p>
    <w:p w14:paraId="6ABD1674" w14:textId="77777777" w:rsidR="00D24182" w:rsidRPr="00D24182" w:rsidRDefault="00D24182" w:rsidP="00D24182">
      <w:pPr>
        <w:pStyle w:val="Default"/>
        <w:ind w:hanging="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•</w:t>
      </w:r>
      <w:r w:rsidRPr="00D24182">
        <w:rPr>
          <w:rFonts w:ascii="Calibri" w:hAnsi="Calibri" w:cs="Calibri"/>
        </w:rPr>
        <w:tab/>
        <w:t xml:space="preserve">Να διατηρούν τα ζώα σε καλή κατάσταση (σωστή διατροφή, προστασία για παράσιτα εντέρου και δέρματος,  εμβόλια για διάφορες ασθένειες). </w:t>
      </w:r>
    </w:p>
    <w:p w14:paraId="40820540" w14:textId="73134990" w:rsidR="00D24182" w:rsidRDefault="00D24182" w:rsidP="00D24182">
      <w:pPr>
        <w:pStyle w:val="Default"/>
        <w:ind w:hanging="284"/>
        <w:jc w:val="both"/>
        <w:rPr>
          <w:rFonts w:ascii="Calibri" w:hAnsi="Calibri" w:cs="Calibri"/>
        </w:rPr>
      </w:pPr>
      <w:r w:rsidRPr="00D24182">
        <w:rPr>
          <w:rFonts w:ascii="Calibri" w:hAnsi="Calibri" w:cs="Calibri"/>
        </w:rPr>
        <w:t>•</w:t>
      </w:r>
      <w:r w:rsidRPr="00D24182">
        <w:rPr>
          <w:rFonts w:ascii="Calibri" w:hAnsi="Calibri" w:cs="Calibri"/>
        </w:rPr>
        <w:tab/>
        <w:t>Να ελέγχουν καθημερινά τα ζώα τους.</w:t>
      </w:r>
    </w:p>
    <w:p w14:paraId="24AD6A93" w14:textId="77777777" w:rsidR="00D24182" w:rsidRDefault="00D24182" w:rsidP="007537E6">
      <w:pPr>
        <w:pStyle w:val="Default"/>
        <w:jc w:val="both"/>
        <w:rPr>
          <w:rFonts w:ascii="Calibri" w:hAnsi="Calibri" w:cs="Calibri"/>
        </w:rPr>
      </w:pPr>
    </w:p>
    <w:p w14:paraId="1751CCE0" w14:textId="3F316525" w:rsidR="009B01D2" w:rsidRPr="009B01D2" w:rsidRDefault="009B01D2" w:rsidP="009B01D2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9B01D2">
        <w:rPr>
          <w:rFonts w:ascii="Calibri" w:hAnsi="Calibri" w:cs="Calibri"/>
          <w:color w:val="000000" w:themeColor="text1"/>
          <w:sz w:val="22"/>
          <w:szCs w:val="22"/>
        </w:rPr>
        <w:t>Τηλ</w:t>
      </w:r>
      <w:proofErr w:type="spellEnd"/>
      <w:r w:rsidRPr="009B01D2">
        <w:rPr>
          <w:rFonts w:ascii="Calibri" w:hAnsi="Calibri" w:cs="Calibri"/>
          <w:color w:val="000000" w:themeColor="text1"/>
          <w:sz w:val="22"/>
          <w:szCs w:val="22"/>
        </w:rPr>
        <w:t xml:space="preserve">. Κτηνιατρικής υπηρεσίας </w:t>
      </w:r>
    </w:p>
    <w:p w14:paraId="2883B13D" w14:textId="3AA4C66C" w:rsidR="007537E6" w:rsidRDefault="009B01D2" w:rsidP="009B01D2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B01D2">
        <w:rPr>
          <w:rFonts w:ascii="Calibri" w:hAnsi="Calibri" w:cs="Calibri"/>
          <w:color w:val="000000" w:themeColor="text1"/>
          <w:sz w:val="22"/>
          <w:szCs w:val="22"/>
        </w:rPr>
        <w:t>2721366401</w:t>
      </w:r>
      <w:r w:rsidR="0009739B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9B01D2">
        <w:rPr>
          <w:rFonts w:ascii="Calibri" w:hAnsi="Calibri" w:cs="Calibri"/>
          <w:color w:val="000000" w:themeColor="text1"/>
          <w:sz w:val="22"/>
          <w:szCs w:val="22"/>
        </w:rPr>
        <w:t>-406</w:t>
      </w:r>
    </w:p>
    <w:p w14:paraId="6CBDD7C0" w14:textId="77777777" w:rsidR="0041381C" w:rsidRDefault="0041381C" w:rsidP="00AF0341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581D3E8" w14:textId="77777777" w:rsidR="009B01D2" w:rsidRDefault="009B01D2" w:rsidP="00AF0341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9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4886"/>
      </w:tblGrid>
      <w:tr w:rsidR="0041381C" w14:paraId="0E4E0C4E" w14:textId="77777777" w:rsidTr="00E853E5">
        <w:trPr>
          <w:trHeight w:val="443"/>
        </w:trPr>
        <w:tc>
          <w:tcPr>
            <w:tcW w:w="4222" w:type="dxa"/>
            <w:tcBorders>
              <w:top w:val="nil"/>
              <w:bottom w:val="nil"/>
            </w:tcBorders>
          </w:tcPr>
          <w:p w14:paraId="4D76B750" w14:textId="77777777" w:rsidR="0041381C" w:rsidRPr="005C79D1" w:rsidRDefault="0041381C" w:rsidP="00E853E5">
            <w:pPr>
              <w:ind w:right="-694"/>
              <w:jc w:val="both"/>
            </w:pPr>
          </w:p>
        </w:tc>
        <w:tc>
          <w:tcPr>
            <w:tcW w:w="4886" w:type="dxa"/>
            <w:tcBorders>
              <w:top w:val="nil"/>
              <w:bottom w:val="nil"/>
            </w:tcBorders>
          </w:tcPr>
          <w:p w14:paraId="5E63519A" w14:textId="77777777" w:rsidR="0041381C" w:rsidRPr="0041381C" w:rsidRDefault="0041381C" w:rsidP="00E853E5">
            <w:pPr>
              <w:pStyle w:val="1"/>
              <w:suppressAutoHyphens/>
              <w:spacing w:before="0" w:after="0"/>
              <w:jc w:val="center"/>
              <w:rPr>
                <w:rFonts w:ascii="Calibri" w:eastAsia="Times New Roman" w:hAnsi="Calibri" w:cs="Calibri"/>
                <w:b/>
                <w:noProof/>
                <w:color w:val="44546A"/>
                <w:kern w:val="0"/>
                <w:sz w:val="22"/>
                <w:szCs w:val="22"/>
                <w:lang w:eastAsia="zh-CN"/>
                <w14:ligatures w14:val="none"/>
              </w:rPr>
            </w:pPr>
            <w:r w:rsidRPr="0041381C">
              <w:rPr>
                <w:rFonts w:ascii="Calibri" w:eastAsia="Times New Roman" w:hAnsi="Calibri" w:cs="Calibri"/>
                <w:b/>
                <w:noProof/>
                <w:color w:val="44546A"/>
                <w:kern w:val="0"/>
                <w:sz w:val="22"/>
                <w:szCs w:val="22"/>
                <w:lang w:eastAsia="zh-CN"/>
                <w14:ligatures w14:val="none"/>
              </w:rPr>
              <w:t>ΜΕ ΕΝΤΟΛΗ ΠΕΡΙΦΕΡΕΙΑΡΧΗ</w:t>
            </w:r>
          </w:p>
          <w:p w14:paraId="233E5D1C" w14:textId="77777777" w:rsidR="0041381C" w:rsidRPr="0041381C" w:rsidRDefault="0041381C" w:rsidP="00E853E5">
            <w:pPr>
              <w:pStyle w:val="1"/>
              <w:suppressAutoHyphens/>
              <w:spacing w:before="0" w:after="0"/>
              <w:jc w:val="center"/>
              <w:rPr>
                <w:rFonts w:ascii="Calibri" w:eastAsia="Times New Roman" w:hAnsi="Calibri" w:cs="Calibri"/>
                <w:b/>
                <w:noProof/>
                <w:color w:val="44546A"/>
                <w:kern w:val="0"/>
                <w:sz w:val="22"/>
                <w:szCs w:val="22"/>
                <w:lang w:eastAsia="zh-CN"/>
                <w14:ligatures w14:val="none"/>
              </w:rPr>
            </w:pPr>
            <w:r w:rsidRPr="0041381C">
              <w:rPr>
                <w:rFonts w:ascii="Calibri" w:eastAsia="Times New Roman" w:hAnsi="Calibri" w:cs="Calibri"/>
                <w:b/>
                <w:noProof/>
                <w:color w:val="44546A"/>
                <w:kern w:val="0"/>
                <w:sz w:val="22"/>
                <w:szCs w:val="22"/>
                <w:lang w:eastAsia="zh-CN"/>
                <w14:ligatures w14:val="none"/>
              </w:rPr>
              <w:t>Η αν. ΠΡΟΪΣΤΑΜΕΝΗ Δ/ΝΣΗΣ</w:t>
            </w:r>
          </w:p>
          <w:p w14:paraId="1B28B5CF" w14:textId="77777777" w:rsidR="0041381C" w:rsidRDefault="0041381C" w:rsidP="00E853E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2"/>
                <w:szCs w:val="22"/>
                <w:lang w:eastAsia="zh-CN"/>
              </w:rPr>
            </w:pPr>
          </w:p>
          <w:p w14:paraId="2A86BEAF" w14:textId="77777777" w:rsidR="00BF1401" w:rsidRPr="00001FA9" w:rsidRDefault="00BF1401" w:rsidP="00E853E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2"/>
                <w:szCs w:val="22"/>
                <w:lang w:eastAsia="zh-CN"/>
              </w:rPr>
            </w:pPr>
          </w:p>
        </w:tc>
      </w:tr>
      <w:tr w:rsidR="0041381C" w14:paraId="28779783" w14:textId="77777777" w:rsidTr="00E853E5">
        <w:tc>
          <w:tcPr>
            <w:tcW w:w="4222" w:type="dxa"/>
            <w:tcBorders>
              <w:top w:val="nil"/>
            </w:tcBorders>
          </w:tcPr>
          <w:p w14:paraId="633ABFCF" w14:textId="77777777" w:rsidR="0041381C" w:rsidRDefault="0041381C" w:rsidP="00E853E5">
            <w:pPr>
              <w:ind w:right="-694"/>
              <w:jc w:val="both"/>
            </w:pPr>
          </w:p>
        </w:tc>
        <w:tc>
          <w:tcPr>
            <w:tcW w:w="4886" w:type="dxa"/>
            <w:tcBorders>
              <w:top w:val="nil"/>
            </w:tcBorders>
          </w:tcPr>
          <w:p w14:paraId="049D7AAB" w14:textId="77777777" w:rsidR="0041381C" w:rsidRPr="00001FA9" w:rsidRDefault="0041381C" w:rsidP="00E853E5">
            <w:pPr>
              <w:pStyle w:val="1"/>
              <w:suppressAutoHyphens/>
              <w:spacing w:before="0" w:after="0"/>
              <w:jc w:val="center"/>
              <w:rPr>
                <w:rFonts w:ascii="Calibri" w:hAnsi="Calibri" w:cs="Calibri"/>
                <w:color w:val="44546A"/>
                <w:sz w:val="22"/>
                <w:szCs w:val="22"/>
                <w:lang w:eastAsia="zh-CN"/>
              </w:rPr>
            </w:pPr>
            <w:r w:rsidRPr="0041381C">
              <w:rPr>
                <w:rFonts w:ascii="Calibri" w:eastAsia="Times New Roman" w:hAnsi="Calibri" w:cs="Calibri"/>
                <w:b/>
                <w:noProof/>
                <w:color w:val="44546A"/>
                <w:kern w:val="0"/>
                <w:sz w:val="22"/>
                <w:szCs w:val="22"/>
                <w:lang w:eastAsia="zh-CN"/>
                <w14:ligatures w14:val="none"/>
              </w:rPr>
              <w:t>ΕΥΣΤΑΘΙΑ ΓΕΩΡΓΑΚΟΠΟΥΛΟΥ</w:t>
            </w:r>
          </w:p>
        </w:tc>
      </w:tr>
    </w:tbl>
    <w:p w14:paraId="1CED0B78" w14:textId="77777777" w:rsidR="0041381C" w:rsidRPr="003D7BCE" w:rsidRDefault="0041381C" w:rsidP="00AF0341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41381C" w:rsidRPr="003D7BCE" w:rsidSect="00252468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E8"/>
    <w:rsid w:val="00030C28"/>
    <w:rsid w:val="00031ACF"/>
    <w:rsid w:val="0009739B"/>
    <w:rsid w:val="00160B0E"/>
    <w:rsid w:val="001630A3"/>
    <w:rsid w:val="00190A3B"/>
    <w:rsid w:val="001B3BBA"/>
    <w:rsid w:val="001E7188"/>
    <w:rsid w:val="00206294"/>
    <w:rsid w:val="00252468"/>
    <w:rsid w:val="002537F1"/>
    <w:rsid w:val="002651D0"/>
    <w:rsid w:val="00282A12"/>
    <w:rsid w:val="002844BA"/>
    <w:rsid w:val="00287CBE"/>
    <w:rsid w:val="00347F65"/>
    <w:rsid w:val="00381947"/>
    <w:rsid w:val="003A15C0"/>
    <w:rsid w:val="003D7BCE"/>
    <w:rsid w:val="003F4DF0"/>
    <w:rsid w:val="0041381C"/>
    <w:rsid w:val="004855A4"/>
    <w:rsid w:val="005211E8"/>
    <w:rsid w:val="00535CBA"/>
    <w:rsid w:val="00565E51"/>
    <w:rsid w:val="0058590C"/>
    <w:rsid w:val="00641B00"/>
    <w:rsid w:val="00654EE2"/>
    <w:rsid w:val="00665158"/>
    <w:rsid w:val="006B54E2"/>
    <w:rsid w:val="006D0D9A"/>
    <w:rsid w:val="00726B9A"/>
    <w:rsid w:val="007537E6"/>
    <w:rsid w:val="00771156"/>
    <w:rsid w:val="007736A1"/>
    <w:rsid w:val="007A1E73"/>
    <w:rsid w:val="00833E55"/>
    <w:rsid w:val="00850467"/>
    <w:rsid w:val="008927D2"/>
    <w:rsid w:val="008A3703"/>
    <w:rsid w:val="008C03D9"/>
    <w:rsid w:val="008F55E7"/>
    <w:rsid w:val="009B01D2"/>
    <w:rsid w:val="009F481A"/>
    <w:rsid w:val="00A37642"/>
    <w:rsid w:val="00A43541"/>
    <w:rsid w:val="00A9513B"/>
    <w:rsid w:val="00AA70D7"/>
    <w:rsid w:val="00AF0341"/>
    <w:rsid w:val="00B9210E"/>
    <w:rsid w:val="00BA1E41"/>
    <w:rsid w:val="00BB6B1B"/>
    <w:rsid w:val="00BF1401"/>
    <w:rsid w:val="00C26ED3"/>
    <w:rsid w:val="00C41064"/>
    <w:rsid w:val="00C5635F"/>
    <w:rsid w:val="00CA1DFF"/>
    <w:rsid w:val="00CE06C5"/>
    <w:rsid w:val="00CF196B"/>
    <w:rsid w:val="00D24182"/>
    <w:rsid w:val="00D478DB"/>
    <w:rsid w:val="00D70758"/>
    <w:rsid w:val="00DF4053"/>
    <w:rsid w:val="00E10AC3"/>
    <w:rsid w:val="00E46C49"/>
    <w:rsid w:val="00E508E7"/>
    <w:rsid w:val="00EB404F"/>
    <w:rsid w:val="00EC685B"/>
    <w:rsid w:val="00EF2068"/>
    <w:rsid w:val="00EF7499"/>
    <w:rsid w:val="00F00B56"/>
    <w:rsid w:val="00F34F2B"/>
    <w:rsid w:val="00FE750B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0484"/>
  <w15:chartTrackingRefBased/>
  <w15:docId w15:val="{903F42C0-53FB-49C3-969F-DCBF2CC7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211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11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11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11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11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11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11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11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11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1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21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21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211E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211E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211E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211E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211E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211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11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2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11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21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11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211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11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5211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1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211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211E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84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ΣΤΑΜΑΤΟΠΟΥΛΟΥ</dc:creator>
  <cp:keywords/>
  <dc:description/>
  <cp:lastModifiedBy>ΕΥΣΤΑΘΙΑ ΓΕΩΡΓΑΚΟΠΟΥΛΟΥ</cp:lastModifiedBy>
  <cp:revision>13</cp:revision>
  <cp:lastPrinted>2024-07-03T07:58:00Z</cp:lastPrinted>
  <dcterms:created xsi:type="dcterms:W3CDTF">2024-07-17T09:10:00Z</dcterms:created>
  <dcterms:modified xsi:type="dcterms:W3CDTF">2024-07-30T08:11:00Z</dcterms:modified>
</cp:coreProperties>
</file>