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459" w:type="dxa"/>
        <w:tblLayout w:type="fixed"/>
        <w:tblLook w:val="01E0" w:firstRow="1" w:lastRow="1" w:firstColumn="1" w:lastColumn="1" w:noHBand="0" w:noVBand="0"/>
      </w:tblPr>
      <w:tblGrid>
        <w:gridCol w:w="4962"/>
        <w:gridCol w:w="850"/>
        <w:gridCol w:w="3969"/>
      </w:tblGrid>
      <w:tr w:rsidR="0041381C" w:rsidRPr="004534CA" w14:paraId="21ACEF24" w14:textId="77777777" w:rsidTr="00E853E5">
        <w:trPr>
          <w:trHeight w:val="1560"/>
        </w:trPr>
        <w:tc>
          <w:tcPr>
            <w:tcW w:w="4962" w:type="dxa"/>
          </w:tcPr>
          <w:p w14:paraId="0E481368" w14:textId="512B80DD" w:rsidR="0041381C" w:rsidRPr="004534CA" w:rsidRDefault="0041381C" w:rsidP="00E853E5">
            <w:pPr>
              <w:ind w:right="26" w:hanging="18"/>
              <w:jc w:val="both"/>
              <w:rPr>
                <w:b/>
                <w:bCs/>
                <w:sz w:val="20"/>
                <w:szCs w:val="20"/>
              </w:rPr>
            </w:pPr>
            <w:r w:rsidRPr="000E4790">
              <w:rPr>
                <w:rFonts w:ascii="Calibri" w:hAnsi="Calibri" w:cs="Calibri"/>
                <w:i/>
                <w:noProof/>
                <w:lang w:val="en-US"/>
              </w:rPr>
              <w:drawing>
                <wp:inline distT="0" distB="0" distL="0" distR="0" wp14:anchorId="0589B096" wp14:editId="13522393">
                  <wp:extent cx="2657475" cy="914400"/>
                  <wp:effectExtent l="0" t="0" r="0" b="0"/>
                  <wp:docPr id="56022149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914400"/>
                          </a:xfrm>
                          <a:prstGeom prst="rect">
                            <a:avLst/>
                          </a:prstGeom>
                          <a:noFill/>
                          <a:ln>
                            <a:noFill/>
                          </a:ln>
                        </pic:spPr>
                      </pic:pic>
                    </a:graphicData>
                  </a:graphic>
                </wp:inline>
              </w:drawing>
            </w:r>
          </w:p>
        </w:tc>
        <w:tc>
          <w:tcPr>
            <w:tcW w:w="850" w:type="dxa"/>
            <w:shd w:val="clear" w:color="auto" w:fill="auto"/>
            <w:vAlign w:val="center"/>
          </w:tcPr>
          <w:p w14:paraId="7E1D36FF" w14:textId="77777777" w:rsidR="0041381C" w:rsidRPr="0090225A" w:rsidRDefault="0041381C" w:rsidP="00E853E5">
            <w:pPr>
              <w:ind w:right="26"/>
              <w:jc w:val="center"/>
              <w:rPr>
                <w:rFonts w:ascii="Calibri" w:hAnsi="Calibri" w:cs="Calibri"/>
                <w:b/>
                <w:bCs/>
                <w:color w:val="365F91"/>
                <w:sz w:val="22"/>
                <w:szCs w:val="22"/>
                <w:lang w:eastAsia="zh-CN"/>
              </w:rPr>
            </w:pPr>
          </w:p>
        </w:tc>
        <w:tc>
          <w:tcPr>
            <w:tcW w:w="3969" w:type="dxa"/>
            <w:shd w:val="clear" w:color="auto" w:fill="auto"/>
          </w:tcPr>
          <w:p w14:paraId="41D3DA02" w14:textId="45276841" w:rsidR="0041381C" w:rsidRPr="007537E6" w:rsidRDefault="0041381C" w:rsidP="00E853E5">
            <w:pPr>
              <w:ind w:right="26"/>
              <w:rPr>
                <w:rFonts w:ascii="Calibri" w:hAnsi="Calibri" w:cs="Calibri"/>
                <w:b/>
                <w:bCs/>
                <w:color w:val="365F91"/>
                <w:sz w:val="22"/>
                <w:szCs w:val="22"/>
                <w:lang w:eastAsia="zh-CN"/>
              </w:rPr>
            </w:pPr>
            <w:r w:rsidRPr="000E4790">
              <w:rPr>
                <w:rFonts w:ascii="Calibri" w:hAnsi="Calibri" w:cs="Calibri"/>
                <w:b/>
                <w:bCs/>
                <w:color w:val="365F91"/>
                <w:sz w:val="22"/>
                <w:szCs w:val="22"/>
                <w:lang w:eastAsia="zh-CN"/>
              </w:rPr>
              <w:t>Κ</w:t>
            </w:r>
            <w:r>
              <w:rPr>
                <w:rFonts w:ascii="Calibri" w:hAnsi="Calibri" w:cs="Calibri"/>
                <w:b/>
                <w:bCs/>
                <w:color w:val="365F91"/>
                <w:sz w:val="22"/>
                <w:szCs w:val="22"/>
                <w:lang w:eastAsia="zh-CN"/>
              </w:rPr>
              <w:t xml:space="preserve">αλαμάτα, </w:t>
            </w:r>
            <w:r w:rsidR="007537E6">
              <w:rPr>
                <w:rFonts w:ascii="Calibri" w:hAnsi="Calibri" w:cs="Calibri"/>
                <w:b/>
                <w:bCs/>
                <w:color w:val="365F91"/>
                <w:sz w:val="22"/>
                <w:szCs w:val="22"/>
                <w:lang w:eastAsia="zh-CN"/>
              </w:rPr>
              <w:t>23</w:t>
            </w:r>
            <w:r>
              <w:rPr>
                <w:rFonts w:ascii="Calibri" w:hAnsi="Calibri" w:cs="Calibri"/>
                <w:b/>
                <w:bCs/>
                <w:color w:val="365F91"/>
                <w:sz w:val="22"/>
                <w:szCs w:val="22"/>
                <w:lang w:val="en-US" w:eastAsia="zh-CN"/>
              </w:rPr>
              <w:t xml:space="preserve"> </w:t>
            </w:r>
            <w:r>
              <w:rPr>
                <w:rFonts w:ascii="Calibri" w:hAnsi="Calibri" w:cs="Calibri"/>
                <w:b/>
                <w:bCs/>
                <w:color w:val="365F91"/>
                <w:sz w:val="22"/>
                <w:szCs w:val="22"/>
                <w:lang w:eastAsia="zh-CN"/>
              </w:rPr>
              <w:t>Ιουλίου 2024</w:t>
            </w:r>
            <w:r>
              <w:rPr>
                <w:sz w:val="22"/>
                <w:szCs w:val="22"/>
              </w:rPr>
              <w:t xml:space="preserve"> </w:t>
            </w:r>
          </w:p>
          <w:p w14:paraId="775F64DA" w14:textId="77777777" w:rsidR="0041381C" w:rsidRPr="009C4397" w:rsidRDefault="0041381C" w:rsidP="00E853E5">
            <w:pPr>
              <w:ind w:right="26"/>
              <w:rPr>
                <w:sz w:val="22"/>
                <w:szCs w:val="22"/>
                <w:lang w:val="en-US"/>
              </w:rPr>
            </w:pPr>
          </w:p>
        </w:tc>
      </w:tr>
      <w:tr w:rsidR="0041381C" w:rsidRPr="004534CA" w14:paraId="456CBEC6" w14:textId="77777777" w:rsidTr="00E853E5">
        <w:trPr>
          <w:trHeight w:val="1410"/>
        </w:trPr>
        <w:tc>
          <w:tcPr>
            <w:tcW w:w="4962" w:type="dxa"/>
          </w:tcPr>
          <w:p w14:paraId="025EF9F2" w14:textId="77777777" w:rsidR="0041381C" w:rsidRDefault="0041381C" w:rsidP="00E853E5">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ΓΕΝΙΚΗ ΔΙΕΥΘΥΝΣΗ ΠΕΡΙΦΕΡΕΙΑΚΗΣ ΑΓΡΟΤΙΚΗΣ ΟΙΚΟΝΟΜΙΑΣ &amp; ΚΤΗΝΙΑΤΡΙΚΗΣ </w:t>
            </w:r>
          </w:p>
          <w:p w14:paraId="10A75F6E" w14:textId="77777777" w:rsidR="0041381C" w:rsidRPr="00171753" w:rsidRDefault="0041381C" w:rsidP="00E853E5">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ΔΙΕΥΘΥΝΣΗ ΑΓΡΟΤΙΚΗΣ ΟΙΚΟΝΟΜΙΑΣ &amp; ΚΤΗΝΙΑΤΡΙΚΗΣ Π. Ε. ΜΕΣΣΗΝΙΑΣ </w:t>
            </w:r>
          </w:p>
        </w:tc>
        <w:tc>
          <w:tcPr>
            <w:tcW w:w="850" w:type="dxa"/>
            <w:shd w:val="clear" w:color="auto" w:fill="auto"/>
            <w:vAlign w:val="center"/>
          </w:tcPr>
          <w:p w14:paraId="0004C061" w14:textId="77777777" w:rsidR="0041381C" w:rsidRPr="0090225A" w:rsidRDefault="0041381C" w:rsidP="00E853E5">
            <w:pPr>
              <w:ind w:right="26"/>
              <w:jc w:val="center"/>
              <w:rPr>
                <w:rFonts w:ascii="Calibri" w:hAnsi="Calibri" w:cs="Calibri"/>
                <w:b/>
                <w:bCs/>
                <w:color w:val="365F91"/>
                <w:sz w:val="22"/>
                <w:szCs w:val="22"/>
                <w:lang w:eastAsia="zh-CN"/>
              </w:rPr>
            </w:pPr>
          </w:p>
        </w:tc>
        <w:tc>
          <w:tcPr>
            <w:tcW w:w="3969" w:type="dxa"/>
            <w:shd w:val="clear" w:color="auto" w:fill="auto"/>
            <w:vAlign w:val="center"/>
          </w:tcPr>
          <w:p w14:paraId="5155034F" w14:textId="77777777" w:rsidR="0041381C" w:rsidRPr="0090225A" w:rsidRDefault="0041381C" w:rsidP="00E853E5">
            <w:pPr>
              <w:rPr>
                <w:rFonts w:ascii="Calibri" w:hAnsi="Calibri" w:cs="Calibri"/>
                <w:b/>
                <w:bCs/>
                <w:color w:val="365F91"/>
                <w:sz w:val="22"/>
                <w:szCs w:val="22"/>
                <w:lang w:eastAsia="zh-CN"/>
              </w:rPr>
            </w:pPr>
          </w:p>
        </w:tc>
      </w:tr>
    </w:tbl>
    <w:p w14:paraId="1D34A505" w14:textId="77777777" w:rsidR="0041381C" w:rsidRPr="0041381C" w:rsidRDefault="0041381C" w:rsidP="0041381C">
      <w:pPr>
        <w:pStyle w:val="Default"/>
        <w:rPr>
          <w:rFonts w:ascii="Calibri" w:hAnsi="Calibri" w:cs="Calibri"/>
          <w:b/>
          <w:bCs/>
          <w:sz w:val="28"/>
          <w:szCs w:val="28"/>
        </w:rPr>
      </w:pPr>
    </w:p>
    <w:p w14:paraId="15347B05" w14:textId="32AF95C3" w:rsidR="00565E51" w:rsidRDefault="00565E51" w:rsidP="00850467">
      <w:pPr>
        <w:pStyle w:val="Default"/>
        <w:jc w:val="center"/>
        <w:rPr>
          <w:rFonts w:ascii="Calibri" w:eastAsia="Times New Roman" w:hAnsi="Calibri" w:cs="Calibri"/>
          <w:b/>
          <w:noProof/>
          <w:color w:val="44546A"/>
          <w:sz w:val="22"/>
          <w:szCs w:val="22"/>
          <w:lang w:eastAsia="zh-CN"/>
          <w14:ligatures w14:val="none"/>
        </w:rPr>
      </w:pPr>
      <w:r w:rsidRPr="0041381C">
        <w:rPr>
          <w:rFonts w:ascii="Calibri" w:eastAsia="Times New Roman" w:hAnsi="Calibri" w:cs="Calibri"/>
          <w:b/>
          <w:noProof/>
          <w:color w:val="44546A"/>
          <w:sz w:val="22"/>
          <w:szCs w:val="22"/>
          <w:lang w:eastAsia="zh-CN"/>
          <w14:ligatures w14:val="none"/>
        </w:rPr>
        <w:t xml:space="preserve">ΔΕΛΤΙΟ ΤΥΠΟΥ </w:t>
      </w:r>
    </w:p>
    <w:p w14:paraId="53BD0665" w14:textId="77777777" w:rsidR="0041381C" w:rsidRPr="0041381C" w:rsidRDefault="0041381C" w:rsidP="00850467">
      <w:pPr>
        <w:pStyle w:val="Default"/>
        <w:jc w:val="center"/>
        <w:rPr>
          <w:rFonts w:ascii="Calibri" w:eastAsia="Times New Roman" w:hAnsi="Calibri" w:cs="Calibri"/>
          <w:b/>
          <w:noProof/>
          <w:color w:val="44546A"/>
          <w:sz w:val="22"/>
          <w:szCs w:val="22"/>
          <w:lang w:eastAsia="zh-CN"/>
          <w14:ligatures w14:val="none"/>
        </w:rPr>
      </w:pPr>
    </w:p>
    <w:p w14:paraId="4768DEC2" w14:textId="2E0BBB35" w:rsidR="0041381C" w:rsidRPr="0041381C" w:rsidRDefault="007537E6" w:rsidP="00850467">
      <w:pPr>
        <w:pStyle w:val="Default"/>
        <w:jc w:val="center"/>
        <w:rPr>
          <w:rFonts w:ascii="Calibri" w:eastAsia="Times New Roman" w:hAnsi="Calibri" w:cs="Calibri"/>
          <w:b/>
          <w:noProof/>
          <w:color w:val="44546A"/>
          <w:sz w:val="22"/>
          <w:szCs w:val="22"/>
          <w:lang w:eastAsia="zh-CN"/>
          <w14:ligatures w14:val="none"/>
        </w:rPr>
      </w:pPr>
      <w:r w:rsidRPr="007537E6">
        <w:rPr>
          <w:rFonts w:ascii="Calibri" w:eastAsia="Times New Roman" w:hAnsi="Calibri" w:cs="Calibri"/>
          <w:b/>
          <w:noProof/>
          <w:color w:val="44546A"/>
          <w:sz w:val="22"/>
          <w:szCs w:val="22"/>
          <w:lang w:eastAsia="zh-CN"/>
          <w14:ligatures w14:val="none"/>
        </w:rPr>
        <w:t>ΕΝΗΜΕΡΩΣΗ ΚΤΗΝΟΤΡΟΦΩΝ ΚΑΙ ΕΜΠΟΡΩΝ  ΓΙΑ ΤΗΝ ΠΑΝΩΛΗ ΤΩΝ ΜΙΚΡΩΝ ΜΗΡΥΚΑΣΤΙΚΩΝ</w:t>
      </w:r>
    </w:p>
    <w:p w14:paraId="5A673A86" w14:textId="77777777" w:rsidR="007537E6" w:rsidRDefault="007537E6" w:rsidP="001E7188">
      <w:pPr>
        <w:pStyle w:val="Default"/>
        <w:jc w:val="both"/>
        <w:rPr>
          <w:rFonts w:ascii="Calibri" w:hAnsi="Calibri" w:cs="Calibri"/>
        </w:rPr>
      </w:pPr>
    </w:p>
    <w:p w14:paraId="57E71313" w14:textId="54F7DB33" w:rsidR="007537E6" w:rsidRPr="007537E6" w:rsidRDefault="00565E51" w:rsidP="007537E6">
      <w:pPr>
        <w:pStyle w:val="Default"/>
        <w:jc w:val="both"/>
        <w:rPr>
          <w:rFonts w:ascii="Calibri" w:hAnsi="Calibri" w:cs="Calibri"/>
        </w:rPr>
      </w:pPr>
      <w:r w:rsidRPr="003D7BCE">
        <w:rPr>
          <w:rFonts w:ascii="Calibri" w:hAnsi="Calibri" w:cs="Calibri"/>
        </w:rPr>
        <w:t xml:space="preserve">Το Τμήμα Κτηνιατρικής της ΔΑΟΚ Μεσσηνίας </w:t>
      </w:r>
      <w:r w:rsidR="003D7BCE" w:rsidRPr="003D7BCE">
        <w:rPr>
          <w:rFonts w:ascii="Calibri" w:hAnsi="Calibri" w:cs="Calibri"/>
        </w:rPr>
        <w:t>ενημερώνει τους</w:t>
      </w:r>
      <w:r w:rsidR="002844BA" w:rsidRPr="003D7BCE">
        <w:rPr>
          <w:rFonts w:ascii="Calibri" w:hAnsi="Calibri" w:cs="Calibri"/>
        </w:rPr>
        <w:t xml:space="preserve"> </w:t>
      </w:r>
      <w:proofErr w:type="spellStart"/>
      <w:r w:rsidR="007537E6" w:rsidRPr="007537E6">
        <w:rPr>
          <w:rFonts w:ascii="Calibri" w:hAnsi="Calibri" w:cs="Calibri"/>
        </w:rPr>
        <w:t>αιγοπροβατοτρόφους</w:t>
      </w:r>
      <w:proofErr w:type="spellEnd"/>
      <w:r w:rsidR="007537E6" w:rsidRPr="007537E6">
        <w:rPr>
          <w:rFonts w:ascii="Calibri" w:hAnsi="Calibri" w:cs="Calibri"/>
        </w:rPr>
        <w:t xml:space="preserve"> και εμπόρους που δραστηριοποιούνται στην Π.Ε.</w:t>
      </w:r>
      <w:r w:rsidR="007537E6">
        <w:rPr>
          <w:rFonts w:ascii="Calibri" w:hAnsi="Calibri" w:cs="Calibri"/>
        </w:rPr>
        <w:t xml:space="preserve"> </w:t>
      </w:r>
      <w:r w:rsidR="007537E6" w:rsidRPr="007537E6">
        <w:rPr>
          <w:rFonts w:ascii="Calibri" w:hAnsi="Calibri" w:cs="Calibri"/>
        </w:rPr>
        <w:t>Μεσσηνίας,</w:t>
      </w:r>
    </w:p>
    <w:p w14:paraId="56D39E50" w14:textId="77777777" w:rsidR="007537E6" w:rsidRPr="007537E6" w:rsidRDefault="007537E6" w:rsidP="007537E6">
      <w:pPr>
        <w:pStyle w:val="Default"/>
        <w:jc w:val="both"/>
        <w:rPr>
          <w:rFonts w:ascii="Calibri" w:hAnsi="Calibri" w:cs="Calibri"/>
        </w:rPr>
      </w:pPr>
      <w:r w:rsidRPr="007537E6">
        <w:rPr>
          <w:rFonts w:ascii="Calibri" w:hAnsi="Calibri" w:cs="Calibri"/>
        </w:rPr>
        <w:t>ότι εμφανίστηκαν και επιβεβαιώθηκαν εργαστηριακά , εστίες πανώλης των μικρών μηρυκαστικών για πρώτη φορά στη χώρα μας στις 11-7-2024  στη Θεσσαλία .</w:t>
      </w:r>
    </w:p>
    <w:p w14:paraId="0F6D37CF" w14:textId="77777777" w:rsidR="007537E6" w:rsidRPr="007537E6" w:rsidRDefault="007537E6" w:rsidP="007537E6">
      <w:pPr>
        <w:pStyle w:val="Default"/>
        <w:jc w:val="both"/>
        <w:rPr>
          <w:rFonts w:ascii="Calibri" w:hAnsi="Calibri" w:cs="Calibri"/>
        </w:rPr>
      </w:pPr>
    </w:p>
    <w:p w14:paraId="6C02C462" w14:textId="77777777" w:rsidR="007537E6" w:rsidRPr="007537E6" w:rsidRDefault="007537E6" w:rsidP="007537E6">
      <w:pPr>
        <w:pStyle w:val="Default"/>
        <w:jc w:val="both"/>
        <w:rPr>
          <w:rFonts w:ascii="Calibri" w:hAnsi="Calibri" w:cs="Calibri"/>
        </w:rPr>
      </w:pPr>
      <w:r w:rsidRPr="007537E6">
        <w:rPr>
          <w:rFonts w:ascii="Calibri" w:hAnsi="Calibri" w:cs="Calibri"/>
        </w:rPr>
        <w:t>Η πανώλη των μικρών μηρυκαστικών είναι μεταδοτική ιογενής ασθένεια που προσβάλει αίγες και πρόβατα.</w:t>
      </w:r>
    </w:p>
    <w:p w14:paraId="4134C8AE" w14:textId="77777777" w:rsidR="007537E6" w:rsidRPr="007537E6" w:rsidRDefault="007537E6" w:rsidP="007537E6">
      <w:pPr>
        <w:pStyle w:val="Default"/>
        <w:jc w:val="both"/>
        <w:rPr>
          <w:rFonts w:ascii="Calibri" w:hAnsi="Calibri" w:cs="Calibri"/>
        </w:rPr>
      </w:pPr>
      <w:r w:rsidRPr="007537E6">
        <w:rPr>
          <w:rFonts w:ascii="Calibri" w:hAnsi="Calibri" w:cs="Calibri"/>
        </w:rPr>
        <w:t>Δεν μεταδίδεται στον άνθρωπο. Και δεν συντρέχει κανένας λόγος ανησυχίας για τη δημόσια υγεία.</w:t>
      </w:r>
    </w:p>
    <w:p w14:paraId="21039667" w14:textId="77777777" w:rsidR="007537E6" w:rsidRPr="007537E6" w:rsidRDefault="007537E6" w:rsidP="007537E6">
      <w:pPr>
        <w:pStyle w:val="Default"/>
        <w:jc w:val="both"/>
        <w:rPr>
          <w:rFonts w:ascii="Calibri" w:hAnsi="Calibri" w:cs="Calibri"/>
        </w:rPr>
      </w:pPr>
      <w:r w:rsidRPr="007537E6">
        <w:rPr>
          <w:rFonts w:ascii="Calibri" w:hAnsi="Calibri" w:cs="Calibri"/>
        </w:rPr>
        <w:t xml:space="preserve">Προσβάλει μεγάλο αριθμό ζώων στο κοπάδι και προκαλεί θανάτους. Μεταδίδεται ταχύτατα. Τα συμπτώματα που παρατηρούνται  στα ζώα είναι υψηλός πυρετός,  κατάπτωση, υπνηλία,  δύσπνοια,  βήχας,  διάρροια,  υγρά από τα μάτια και το στόμα (εικόνα βρεγμένου προσώπου), αλλοιώσεις στο στόμα και  δυσάρεστη οσμή από το στόμα. </w:t>
      </w:r>
    </w:p>
    <w:p w14:paraId="21ADA312" w14:textId="77777777" w:rsidR="007537E6" w:rsidRPr="007537E6" w:rsidRDefault="007537E6" w:rsidP="007537E6">
      <w:pPr>
        <w:pStyle w:val="Default"/>
        <w:jc w:val="both"/>
        <w:rPr>
          <w:rFonts w:ascii="Calibri" w:hAnsi="Calibri" w:cs="Calibri"/>
        </w:rPr>
      </w:pPr>
      <w:r w:rsidRPr="007537E6">
        <w:rPr>
          <w:rFonts w:ascii="Calibri" w:hAnsi="Calibri" w:cs="Calibri"/>
        </w:rPr>
        <w:t>Η μετάδοση της ασθένειας γίνεται με στενή επαφή των υγιών με τα ασθενή ζώα, επαφή με εκκρίσεις όπως δάκρυα, σάλια, ούρα, κόπρανα, μολυσμένη τροφή, νερό, στρωμνή, μηχανήματα και μέσα μεταφοράς. Η μεταφορά της νόσου σε απόσταση πραγματοποιείται με τη διακίνηση νόμιμη ή παράνομη των ζώων, τα οποία είτε βρίσκονται σε στάδιο επώασης είτε νοσούν.</w:t>
      </w:r>
    </w:p>
    <w:p w14:paraId="1D559F1E" w14:textId="77777777" w:rsidR="007537E6" w:rsidRPr="007537E6" w:rsidRDefault="007537E6" w:rsidP="007537E6">
      <w:pPr>
        <w:pStyle w:val="Default"/>
        <w:jc w:val="both"/>
        <w:rPr>
          <w:rFonts w:ascii="Calibri" w:hAnsi="Calibri" w:cs="Calibri"/>
        </w:rPr>
      </w:pPr>
    </w:p>
    <w:p w14:paraId="78C5F080" w14:textId="43A11589" w:rsidR="007537E6" w:rsidRPr="007537E6" w:rsidRDefault="007537E6" w:rsidP="007537E6">
      <w:pPr>
        <w:pStyle w:val="Default"/>
        <w:jc w:val="both"/>
        <w:rPr>
          <w:rFonts w:ascii="Calibri" w:hAnsi="Calibri" w:cs="Calibri"/>
        </w:rPr>
      </w:pPr>
      <w:r w:rsidRPr="007537E6">
        <w:rPr>
          <w:rFonts w:ascii="Calibri" w:hAnsi="Calibri" w:cs="Calibri"/>
        </w:rPr>
        <w:t>Η Πανώλη των μικρών μηρυκαστικών είναι νόσημα υποχρεωτικής δήλωσης και σε περίπτωση υποψίας πρέπει να ενημερώνεται αμέσως η αρμόδια κτηνιατρική υπηρεσία.</w:t>
      </w:r>
    </w:p>
    <w:p w14:paraId="5CA85DF4" w14:textId="77777777" w:rsidR="007537E6" w:rsidRPr="007537E6" w:rsidRDefault="007537E6" w:rsidP="007537E6">
      <w:pPr>
        <w:pStyle w:val="Default"/>
        <w:jc w:val="both"/>
        <w:rPr>
          <w:rFonts w:ascii="Calibri" w:hAnsi="Calibri" w:cs="Calibri"/>
        </w:rPr>
      </w:pPr>
      <w:r w:rsidRPr="007537E6">
        <w:rPr>
          <w:rFonts w:ascii="Calibri" w:hAnsi="Calibri" w:cs="Calibri"/>
        </w:rPr>
        <w:t>Για τον έλεγχο και τη  διαχείριση της νόσου λαμβάνονται υγειονομικά μέτρα σύμφωνα με στο σχέδιο αντιμετώπισης έκτακτης ανάγκης του Υπουργείου Αγροτικής Ανάπτυξης και Τροφίμων.</w:t>
      </w:r>
    </w:p>
    <w:p w14:paraId="4229326E" w14:textId="0C00733D" w:rsidR="007537E6" w:rsidRPr="007537E6" w:rsidRDefault="007537E6" w:rsidP="007537E6">
      <w:pPr>
        <w:pStyle w:val="Default"/>
        <w:jc w:val="both"/>
        <w:rPr>
          <w:rFonts w:ascii="Calibri" w:hAnsi="Calibri" w:cs="Calibri"/>
        </w:rPr>
      </w:pPr>
      <w:r w:rsidRPr="007537E6">
        <w:rPr>
          <w:rFonts w:ascii="Calibri" w:hAnsi="Calibri" w:cs="Calibri"/>
        </w:rPr>
        <w:t>Για την πρόληψη της νόσου οι ιδιοκτήτες εκμεταλλεύσεων αιγοπροβάτων θα πρέπει:</w:t>
      </w:r>
    </w:p>
    <w:p w14:paraId="4180892B"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Να αγοράζουν ζώα μόνο κατόπιν ενημέρωσης της κτηνιατρικής υπηρεσίας. Τα ζώα θα πρέπει να συνοδεύονται από επίσημα έγγραφα και να έχουν ενώτια (σκουλαρίκια). Τα νέα ζώα πρέπει να διατηρούνται σε ξεχωριστό χώρο για τουλάχιστον 21 ημέρες πριν ενωθούν µε τα υπόλοιπα.</w:t>
      </w:r>
    </w:p>
    <w:p w14:paraId="7B1AFCFA"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 xml:space="preserve">Να καθαρίζουν  και να απολυμαίνουν  τακτικά τους χώρους της εκτροφής. </w:t>
      </w:r>
    </w:p>
    <w:p w14:paraId="5567F22A" w14:textId="7345E013" w:rsidR="007537E6" w:rsidRPr="007537E6" w:rsidRDefault="007537E6" w:rsidP="007537E6">
      <w:pPr>
        <w:pStyle w:val="Default"/>
        <w:ind w:left="284" w:hanging="284"/>
        <w:jc w:val="both"/>
        <w:rPr>
          <w:rFonts w:ascii="Calibri" w:hAnsi="Calibri" w:cs="Calibri"/>
        </w:rPr>
      </w:pPr>
      <w:r w:rsidRPr="007537E6">
        <w:rPr>
          <w:rFonts w:ascii="Calibri" w:hAnsi="Calibri" w:cs="Calibri"/>
        </w:rPr>
        <w:lastRenderedPageBreak/>
        <w:t>•</w:t>
      </w:r>
      <w:r w:rsidRPr="007537E6">
        <w:rPr>
          <w:rFonts w:ascii="Calibri" w:hAnsi="Calibri" w:cs="Calibri"/>
        </w:rPr>
        <w:tab/>
        <w:t>Να απομακρύνουν  σκουπίδια, κοπριά και λιμνάζοντα νερά από την εκτροφή.</w:t>
      </w:r>
    </w:p>
    <w:p w14:paraId="0FC20C1A"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 xml:space="preserve">Να καθαρίζουν  και να απολυμαίνουν  τα αυτοκίνητα που μεταφέρουν ζώα. </w:t>
      </w:r>
    </w:p>
    <w:p w14:paraId="225708EE" w14:textId="5AB23821"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 xml:space="preserve">Να περιορίζουν την είσοδο ανθρώπων στην εκτροφή, στους απολύτως απαραίτητους και με μέτρα προστασίας (φόρμες, µπότες, πλύσιμο χεριών, </w:t>
      </w:r>
      <w:proofErr w:type="spellStart"/>
      <w:r w:rsidRPr="007537E6">
        <w:rPr>
          <w:rFonts w:ascii="Calibri" w:hAnsi="Calibri" w:cs="Calibri"/>
        </w:rPr>
        <w:t>ποδονάρια</w:t>
      </w:r>
      <w:proofErr w:type="spellEnd"/>
      <w:r w:rsidRPr="007537E6">
        <w:rPr>
          <w:rFonts w:ascii="Calibri" w:hAnsi="Calibri" w:cs="Calibri"/>
        </w:rPr>
        <w:t>).</w:t>
      </w:r>
    </w:p>
    <w:p w14:paraId="7FFE50DF"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 xml:space="preserve">Να μη δανείζονται μηχανήματα, σκεύη, εργαλεία και οχήματα από άλλες εκτροφές. </w:t>
      </w:r>
    </w:p>
    <w:p w14:paraId="5A7186FA"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 xml:space="preserve">Να μη δανείζονται ζώα από άλλες εκτροφές. </w:t>
      </w:r>
    </w:p>
    <w:p w14:paraId="50540A59"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Να προστατεύουν την εκτροφή και τις ζωοτροφές από έντομα και τρωκτικά.</w:t>
      </w:r>
    </w:p>
    <w:p w14:paraId="431DD6E4"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 xml:space="preserve">Να αποφεύγουν την επαφή των ζώων τους µε άλλα κοπάδια στους βοσκοτόπους. </w:t>
      </w:r>
    </w:p>
    <w:p w14:paraId="6AC9CB82" w14:textId="77777777" w:rsidR="007537E6" w:rsidRPr="007537E6" w:rsidRDefault="007537E6" w:rsidP="007537E6">
      <w:pPr>
        <w:pStyle w:val="Default"/>
        <w:ind w:left="284" w:hanging="284"/>
        <w:jc w:val="both"/>
        <w:rPr>
          <w:rFonts w:ascii="Calibri" w:hAnsi="Calibri" w:cs="Calibri"/>
        </w:rPr>
      </w:pPr>
      <w:r w:rsidRPr="007537E6">
        <w:rPr>
          <w:rFonts w:ascii="Calibri" w:hAnsi="Calibri" w:cs="Calibri"/>
        </w:rPr>
        <w:t>•</w:t>
      </w:r>
      <w:r w:rsidRPr="007537E6">
        <w:rPr>
          <w:rFonts w:ascii="Calibri" w:hAnsi="Calibri" w:cs="Calibri"/>
        </w:rPr>
        <w:tab/>
        <w:t xml:space="preserve">Να διατηρούν τα ζώα σε καλή κατάσταση (σωστή διατροφή, προστασία για παράσιτα εντέρου και δέρματος,  εμβόλια για διάφορες ασθένειες). </w:t>
      </w:r>
    </w:p>
    <w:p w14:paraId="63E127BB" w14:textId="5A911C88" w:rsidR="0041381C" w:rsidRDefault="007537E6" w:rsidP="007537E6">
      <w:pPr>
        <w:pStyle w:val="Default"/>
        <w:ind w:left="284" w:hanging="284"/>
        <w:jc w:val="both"/>
        <w:rPr>
          <w:rFonts w:ascii="Calibri" w:hAnsi="Calibri" w:cs="Calibri"/>
          <w:color w:val="000000" w:themeColor="text1"/>
          <w:sz w:val="22"/>
          <w:szCs w:val="22"/>
        </w:rPr>
      </w:pPr>
      <w:r w:rsidRPr="007537E6">
        <w:rPr>
          <w:rFonts w:ascii="Calibri" w:hAnsi="Calibri" w:cs="Calibri"/>
        </w:rPr>
        <w:t>•</w:t>
      </w:r>
      <w:r w:rsidRPr="007537E6">
        <w:rPr>
          <w:rFonts w:ascii="Calibri" w:hAnsi="Calibri" w:cs="Calibri"/>
        </w:rPr>
        <w:tab/>
        <w:t>Να ελέγχουν καθημερινά τα ζώα και ενημερώνουν τις Κτηνιατρικές Υπηρεσίες σε υποψία ασθένειας ή μείωση της παραγωγής γάλακτος.</w:t>
      </w:r>
    </w:p>
    <w:p w14:paraId="49093B98" w14:textId="77777777" w:rsidR="0041381C" w:rsidRDefault="0041381C" w:rsidP="00AF0341">
      <w:pPr>
        <w:pStyle w:val="Default"/>
        <w:jc w:val="both"/>
        <w:rPr>
          <w:rFonts w:ascii="Calibri" w:hAnsi="Calibri" w:cs="Calibri"/>
          <w:color w:val="000000" w:themeColor="text1"/>
          <w:sz w:val="22"/>
          <w:szCs w:val="22"/>
        </w:rPr>
      </w:pPr>
    </w:p>
    <w:p w14:paraId="1751CCE0" w14:textId="3F316525" w:rsidR="009B01D2" w:rsidRPr="009B01D2" w:rsidRDefault="009B01D2" w:rsidP="009B01D2">
      <w:pPr>
        <w:pStyle w:val="Default"/>
        <w:jc w:val="both"/>
        <w:rPr>
          <w:rFonts w:ascii="Calibri" w:hAnsi="Calibri" w:cs="Calibri"/>
          <w:color w:val="000000" w:themeColor="text1"/>
          <w:sz w:val="22"/>
          <w:szCs w:val="22"/>
        </w:rPr>
      </w:pPr>
      <w:proofErr w:type="spellStart"/>
      <w:r w:rsidRPr="009B01D2">
        <w:rPr>
          <w:rFonts w:ascii="Calibri" w:hAnsi="Calibri" w:cs="Calibri"/>
          <w:color w:val="000000" w:themeColor="text1"/>
          <w:sz w:val="22"/>
          <w:szCs w:val="22"/>
        </w:rPr>
        <w:t>Τηλ</w:t>
      </w:r>
      <w:proofErr w:type="spellEnd"/>
      <w:r w:rsidRPr="009B01D2">
        <w:rPr>
          <w:rFonts w:ascii="Calibri" w:hAnsi="Calibri" w:cs="Calibri"/>
          <w:color w:val="000000" w:themeColor="text1"/>
          <w:sz w:val="22"/>
          <w:szCs w:val="22"/>
        </w:rPr>
        <w:t xml:space="preserve">. Κτηνιατρικής υπηρεσίας </w:t>
      </w:r>
    </w:p>
    <w:p w14:paraId="2883B13D" w14:textId="56CB9170" w:rsidR="007537E6" w:rsidRDefault="009B01D2" w:rsidP="009B01D2">
      <w:pPr>
        <w:pStyle w:val="Default"/>
        <w:jc w:val="both"/>
        <w:rPr>
          <w:rFonts w:ascii="Calibri" w:hAnsi="Calibri" w:cs="Calibri"/>
          <w:color w:val="000000" w:themeColor="text1"/>
          <w:sz w:val="22"/>
          <w:szCs w:val="22"/>
        </w:rPr>
      </w:pPr>
      <w:r w:rsidRPr="009B01D2">
        <w:rPr>
          <w:rFonts w:ascii="Calibri" w:hAnsi="Calibri" w:cs="Calibri"/>
          <w:color w:val="000000" w:themeColor="text1"/>
          <w:sz w:val="22"/>
          <w:szCs w:val="22"/>
        </w:rPr>
        <w:t>2721366401-406</w:t>
      </w:r>
    </w:p>
    <w:p w14:paraId="6CBDD7C0" w14:textId="77777777" w:rsidR="0041381C" w:rsidRDefault="0041381C" w:rsidP="00AF0341">
      <w:pPr>
        <w:pStyle w:val="Default"/>
        <w:jc w:val="both"/>
        <w:rPr>
          <w:rFonts w:ascii="Calibri" w:hAnsi="Calibri" w:cs="Calibri"/>
          <w:color w:val="000000" w:themeColor="text1"/>
          <w:sz w:val="22"/>
          <w:szCs w:val="22"/>
        </w:rPr>
      </w:pPr>
    </w:p>
    <w:p w14:paraId="7BBE4999" w14:textId="77777777" w:rsidR="009B01D2" w:rsidRDefault="009B01D2" w:rsidP="00AF0341">
      <w:pPr>
        <w:pStyle w:val="Default"/>
        <w:jc w:val="both"/>
        <w:rPr>
          <w:rFonts w:ascii="Calibri" w:hAnsi="Calibri" w:cs="Calibri"/>
          <w:color w:val="000000" w:themeColor="text1"/>
          <w:sz w:val="22"/>
          <w:szCs w:val="22"/>
        </w:rPr>
      </w:pPr>
    </w:p>
    <w:p w14:paraId="6581D3E8" w14:textId="77777777" w:rsidR="009B01D2" w:rsidRDefault="009B01D2" w:rsidP="00AF0341">
      <w:pPr>
        <w:pStyle w:val="Default"/>
        <w:jc w:val="both"/>
        <w:rPr>
          <w:rFonts w:ascii="Calibri" w:hAnsi="Calibri" w:cs="Calibri"/>
          <w:color w:val="000000" w:themeColor="text1"/>
          <w:sz w:val="22"/>
          <w:szCs w:val="22"/>
        </w:rPr>
      </w:pPr>
    </w:p>
    <w:tbl>
      <w:tblPr>
        <w:tblW w:w="9108" w:type="dxa"/>
        <w:tblBorders>
          <w:insideH w:val="single" w:sz="4" w:space="0" w:color="auto"/>
        </w:tblBorders>
        <w:tblLook w:val="01E0" w:firstRow="1" w:lastRow="1" w:firstColumn="1" w:lastColumn="1" w:noHBand="0" w:noVBand="0"/>
      </w:tblPr>
      <w:tblGrid>
        <w:gridCol w:w="4222"/>
        <w:gridCol w:w="4886"/>
      </w:tblGrid>
      <w:tr w:rsidR="0041381C" w14:paraId="0E4E0C4E" w14:textId="77777777" w:rsidTr="00E853E5">
        <w:trPr>
          <w:trHeight w:val="443"/>
        </w:trPr>
        <w:tc>
          <w:tcPr>
            <w:tcW w:w="4222" w:type="dxa"/>
            <w:tcBorders>
              <w:top w:val="nil"/>
              <w:bottom w:val="nil"/>
            </w:tcBorders>
          </w:tcPr>
          <w:p w14:paraId="4D76B750" w14:textId="77777777" w:rsidR="0041381C" w:rsidRPr="005C79D1" w:rsidRDefault="0041381C" w:rsidP="00E853E5">
            <w:pPr>
              <w:ind w:right="-694"/>
              <w:jc w:val="both"/>
            </w:pPr>
          </w:p>
        </w:tc>
        <w:tc>
          <w:tcPr>
            <w:tcW w:w="4886" w:type="dxa"/>
            <w:tcBorders>
              <w:top w:val="nil"/>
              <w:bottom w:val="nil"/>
            </w:tcBorders>
          </w:tcPr>
          <w:p w14:paraId="5E63519A" w14:textId="77777777" w:rsidR="0041381C" w:rsidRPr="0041381C" w:rsidRDefault="0041381C" w:rsidP="00E853E5">
            <w:pPr>
              <w:pStyle w:val="1"/>
              <w:suppressAutoHyphens/>
              <w:spacing w:before="0" w:after="0"/>
              <w:jc w:val="center"/>
              <w:rPr>
                <w:rFonts w:ascii="Calibri" w:eastAsia="Times New Roman" w:hAnsi="Calibri" w:cs="Calibri"/>
                <w:b/>
                <w:noProof/>
                <w:color w:val="44546A"/>
                <w:kern w:val="0"/>
                <w:sz w:val="22"/>
                <w:szCs w:val="22"/>
                <w:lang w:eastAsia="zh-CN"/>
                <w14:ligatures w14:val="none"/>
              </w:rPr>
            </w:pPr>
            <w:r w:rsidRPr="0041381C">
              <w:rPr>
                <w:rFonts w:ascii="Calibri" w:eastAsia="Times New Roman" w:hAnsi="Calibri" w:cs="Calibri"/>
                <w:b/>
                <w:noProof/>
                <w:color w:val="44546A"/>
                <w:kern w:val="0"/>
                <w:sz w:val="22"/>
                <w:szCs w:val="22"/>
                <w:lang w:eastAsia="zh-CN"/>
                <w14:ligatures w14:val="none"/>
              </w:rPr>
              <w:t>ΜΕ ΕΝΤΟΛΗ ΠΕΡΙΦΕΡΕΙΑΡΧΗ</w:t>
            </w:r>
          </w:p>
          <w:p w14:paraId="233E5D1C" w14:textId="77777777" w:rsidR="0041381C" w:rsidRPr="0041381C" w:rsidRDefault="0041381C" w:rsidP="00E853E5">
            <w:pPr>
              <w:pStyle w:val="1"/>
              <w:suppressAutoHyphens/>
              <w:spacing w:before="0" w:after="0"/>
              <w:jc w:val="center"/>
              <w:rPr>
                <w:rFonts w:ascii="Calibri" w:eastAsia="Times New Roman" w:hAnsi="Calibri" w:cs="Calibri"/>
                <w:b/>
                <w:noProof/>
                <w:color w:val="44546A"/>
                <w:kern w:val="0"/>
                <w:sz w:val="22"/>
                <w:szCs w:val="22"/>
                <w:lang w:eastAsia="zh-CN"/>
                <w14:ligatures w14:val="none"/>
              </w:rPr>
            </w:pPr>
            <w:r w:rsidRPr="0041381C">
              <w:rPr>
                <w:rFonts w:ascii="Calibri" w:eastAsia="Times New Roman" w:hAnsi="Calibri" w:cs="Calibri"/>
                <w:b/>
                <w:noProof/>
                <w:color w:val="44546A"/>
                <w:kern w:val="0"/>
                <w:sz w:val="22"/>
                <w:szCs w:val="22"/>
                <w:lang w:eastAsia="zh-CN"/>
                <w14:ligatures w14:val="none"/>
              </w:rPr>
              <w:t>Η αν. ΠΡΟΪΣΤΑΜΕΝΗ Δ/ΝΣΗΣ</w:t>
            </w:r>
          </w:p>
          <w:p w14:paraId="2A86BEAF" w14:textId="77777777" w:rsidR="0041381C" w:rsidRPr="00001FA9" w:rsidRDefault="0041381C" w:rsidP="00E853E5">
            <w:pPr>
              <w:jc w:val="center"/>
              <w:rPr>
                <w:rFonts w:ascii="Calibri" w:hAnsi="Calibri" w:cs="Calibri"/>
                <w:b/>
                <w:bCs/>
                <w:color w:val="44546A"/>
                <w:sz w:val="22"/>
                <w:szCs w:val="22"/>
                <w:lang w:eastAsia="zh-CN"/>
              </w:rPr>
            </w:pPr>
          </w:p>
        </w:tc>
      </w:tr>
      <w:tr w:rsidR="0041381C" w14:paraId="28779783" w14:textId="77777777" w:rsidTr="00E853E5">
        <w:tc>
          <w:tcPr>
            <w:tcW w:w="4222" w:type="dxa"/>
            <w:tcBorders>
              <w:top w:val="nil"/>
            </w:tcBorders>
          </w:tcPr>
          <w:p w14:paraId="633ABFCF" w14:textId="77777777" w:rsidR="0041381C" w:rsidRDefault="0041381C" w:rsidP="00E853E5">
            <w:pPr>
              <w:ind w:right="-694"/>
              <w:jc w:val="both"/>
            </w:pPr>
          </w:p>
        </w:tc>
        <w:tc>
          <w:tcPr>
            <w:tcW w:w="4886" w:type="dxa"/>
            <w:tcBorders>
              <w:top w:val="nil"/>
            </w:tcBorders>
          </w:tcPr>
          <w:p w14:paraId="5FDD603C" w14:textId="77777777" w:rsidR="0041381C" w:rsidRDefault="0041381C" w:rsidP="00E853E5">
            <w:pPr>
              <w:pStyle w:val="1"/>
              <w:suppressAutoHyphens/>
              <w:spacing w:before="0" w:after="0"/>
              <w:jc w:val="center"/>
              <w:rPr>
                <w:rFonts w:ascii="Calibri" w:hAnsi="Calibri" w:cs="Calibri"/>
                <w:color w:val="44546A"/>
                <w:sz w:val="22"/>
                <w:szCs w:val="22"/>
                <w:lang w:eastAsia="zh-CN"/>
              </w:rPr>
            </w:pPr>
          </w:p>
          <w:p w14:paraId="4AC1B730" w14:textId="77777777" w:rsidR="0041381C" w:rsidRPr="000E44E2" w:rsidRDefault="0041381C" w:rsidP="00E853E5">
            <w:pPr>
              <w:pStyle w:val="1"/>
              <w:suppressAutoHyphens/>
              <w:spacing w:before="0" w:after="0"/>
              <w:jc w:val="center"/>
              <w:rPr>
                <w:rFonts w:ascii="Calibri" w:hAnsi="Calibri" w:cs="Calibri"/>
                <w:color w:val="44546A"/>
                <w:sz w:val="22"/>
                <w:szCs w:val="22"/>
                <w:lang w:eastAsia="zh-CN"/>
              </w:rPr>
            </w:pPr>
          </w:p>
          <w:p w14:paraId="049D7AAB" w14:textId="77777777" w:rsidR="0041381C" w:rsidRPr="00001FA9" w:rsidRDefault="0041381C" w:rsidP="00E853E5">
            <w:pPr>
              <w:pStyle w:val="1"/>
              <w:suppressAutoHyphens/>
              <w:spacing w:before="0" w:after="0"/>
              <w:jc w:val="center"/>
              <w:rPr>
                <w:rFonts w:ascii="Calibri" w:hAnsi="Calibri" w:cs="Calibri"/>
                <w:color w:val="44546A"/>
                <w:sz w:val="22"/>
                <w:szCs w:val="22"/>
                <w:lang w:eastAsia="zh-CN"/>
              </w:rPr>
            </w:pPr>
            <w:r w:rsidRPr="0041381C">
              <w:rPr>
                <w:rFonts w:ascii="Calibri" w:eastAsia="Times New Roman" w:hAnsi="Calibri" w:cs="Calibri"/>
                <w:b/>
                <w:noProof/>
                <w:color w:val="44546A"/>
                <w:kern w:val="0"/>
                <w:sz w:val="22"/>
                <w:szCs w:val="22"/>
                <w:lang w:eastAsia="zh-CN"/>
                <w14:ligatures w14:val="none"/>
              </w:rPr>
              <w:t>ΕΥΣΤΑΘΙΑ ΓΕΩΡΓΑΚΟΠΟΥΛΟΥ</w:t>
            </w:r>
          </w:p>
        </w:tc>
      </w:tr>
    </w:tbl>
    <w:p w14:paraId="1CED0B78" w14:textId="77777777" w:rsidR="0041381C" w:rsidRPr="003D7BCE" w:rsidRDefault="0041381C" w:rsidP="00AF0341">
      <w:pPr>
        <w:pStyle w:val="Default"/>
        <w:jc w:val="both"/>
        <w:rPr>
          <w:rFonts w:ascii="Calibri" w:hAnsi="Calibri" w:cs="Calibri"/>
          <w:color w:val="000000" w:themeColor="text1"/>
          <w:sz w:val="22"/>
          <w:szCs w:val="22"/>
        </w:rPr>
      </w:pPr>
    </w:p>
    <w:sectPr w:rsidR="0041381C" w:rsidRPr="003D7BCE" w:rsidSect="00252468">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E8"/>
    <w:rsid w:val="00030C28"/>
    <w:rsid w:val="00031ACF"/>
    <w:rsid w:val="00160B0E"/>
    <w:rsid w:val="001630A3"/>
    <w:rsid w:val="00190A3B"/>
    <w:rsid w:val="001B3BBA"/>
    <w:rsid w:val="001E7188"/>
    <w:rsid w:val="00206294"/>
    <w:rsid w:val="00252468"/>
    <w:rsid w:val="002537F1"/>
    <w:rsid w:val="002651D0"/>
    <w:rsid w:val="00282A12"/>
    <w:rsid w:val="002844BA"/>
    <w:rsid w:val="00287CBE"/>
    <w:rsid w:val="00347F65"/>
    <w:rsid w:val="00381947"/>
    <w:rsid w:val="003A15C0"/>
    <w:rsid w:val="003D7BCE"/>
    <w:rsid w:val="003F4DF0"/>
    <w:rsid w:val="0041381C"/>
    <w:rsid w:val="004855A4"/>
    <w:rsid w:val="005211E8"/>
    <w:rsid w:val="00535CBA"/>
    <w:rsid w:val="00565E51"/>
    <w:rsid w:val="0058590C"/>
    <w:rsid w:val="00641B00"/>
    <w:rsid w:val="00654EE2"/>
    <w:rsid w:val="00665158"/>
    <w:rsid w:val="006B54E2"/>
    <w:rsid w:val="006D0D9A"/>
    <w:rsid w:val="00726B9A"/>
    <w:rsid w:val="007537E6"/>
    <w:rsid w:val="00771156"/>
    <w:rsid w:val="007736A1"/>
    <w:rsid w:val="007A1E73"/>
    <w:rsid w:val="00833E55"/>
    <w:rsid w:val="00850467"/>
    <w:rsid w:val="008927D2"/>
    <w:rsid w:val="008A3703"/>
    <w:rsid w:val="008C03D9"/>
    <w:rsid w:val="008F55E7"/>
    <w:rsid w:val="009B01D2"/>
    <w:rsid w:val="009F481A"/>
    <w:rsid w:val="00A37642"/>
    <w:rsid w:val="00A43541"/>
    <w:rsid w:val="00A9513B"/>
    <w:rsid w:val="00AA70D7"/>
    <w:rsid w:val="00AF0341"/>
    <w:rsid w:val="00B9210E"/>
    <w:rsid w:val="00BA1E41"/>
    <w:rsid w:val="00C26ED3"/>
    <w:rsid w:val="00C41064"/>
    <w:rsid w:val="00C5635F"/>
    <w:rsid w:val="00CA1DFF"/>
    <w:rsid w:val="00CE06C5"/>
    <w:rsid w:val="00CF196B"/>
    <w:rsid w:val="00D478DB"/>
    <w:rsid w:val="00D70758"/>
    <w:rsid w:val="00DF4053"/>
    <w:rsid w:val="00E10AC3"/>
    <w:rsid w:val="00E46C49"/>
    <w:rsid w:val="00E508E7"/>
    <w:rsid w:val="00EB404F"/>
    <w:rsid w:val="00EC685B"/>
    <w:rsid w:val="00EF2068"/>
    <w:rsid w:val="00F00B56"/>
    <w:rsid w:val="00F34F2B"/>
    <w:rsid w:val="00FE750B"/>
    <w:rsid w:val="00FF7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0484"/>
  <w15:chartTrackingRefBased/>
  <w15:docId w15:val="{903F42C0-53FB-49C3-969F-DCBF2CC7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81C"/>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211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5211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5211E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5211E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5211E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5211E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5211E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5211E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5211E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11E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11E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11E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11E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11E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11E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11E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11E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11E8"/>
    <w:rPr>
      <w:rFonts w:eastAsiaTheme="majorEastAsia" w:cstheme="majorBidi"/>
      <w:color w:val="272727" w:themeColor="text1" w:themeTint="D8"/>
    </w:rPr>
  </w:style>
  <w:style w:type="paragraph" w:styleId="a3">
    <w:name w:val="Title"/>
    <w:basedOn w:val="a"/>
    <w:next w:val="a"/>
    <w:link w:val="Char"/>
    <w:uiPriority w:val="10"/>
    <w:qFormat/>
    <w:rsid w:val="005211E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5211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11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5211E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11E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5211E8"/>
    <w:rPr>
      <w:i/>
      <w:iCs/>
      <w:color w:val="404040" w:themeColor="text1" w:themeTint="BF"/>
    </w:rPr>
  </w:style>
  <w:style w:type="paragraph" w:styleId="a6">
    <w:name w:val="List Paragraph"/>
    <w:basedOn w:val="a"/>
    <w:uiPriority w:val="34"/>
    <w:qFormat/>
    <w:rsid w:val="005211E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5211E8"/>
    <w:rPr>
      <w:i/>
      <w:iCs/>
      <w:color w:val="0F4761" w:themeColor="accent1" w:themeShade="BF"/>
    </w:rPr>
  </w:style>
  <w:style w:type="paragraph" w:styleId="a8">
    <w:name w:val="Intense Quote"/>
    <w:basedOn w:val="a"/>
    <w:next w:val="a"/>
    <w:link w:val="Char2"/>
    <w:uiPriority w:val="30"/>
    <w:qFormat/>
    <w:rsid w:val="005211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5211E8"/>
    <w:rPr>
      <w:i/>
      <w:iCs/>
      <w:color w:val="0F4761" w:themeColor="accent1" w:themeShade="BF"/>
    </w:rPr>
  </w:style>
  <w:style w:type="character" w:styleId="a9">
    <w:name w:val="Intense Reference"/>
    <w:basedOn w:val="a0"/>
    <w:uiPriority w:val="32"/>
    <w:qFormat/>
    <w:rsid w:val="005211E8"/>
    <w:rPr>
      <w:b/>
      <w:bCs/>
      <w:smallCaps/>
      <w:color w:val="0F4761" w:themeColor="accent1" w:themeShade="BF"/>
      <w:spacing w:val="5"/>
    </w:rPr>
  </w:style>
  <w:style w:type="paragraph" w:customStyle="1" w:styleId="Default">
    <w:name w:val="Default"/>
    <w:rsid w:val="002844B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2621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ΣΤΑΜΑΤΟΠΟΥΛΟΥ</dc:creator>
  <cp:keywords/>
  <dc:description/>
  <cp:lastModifiedBy>ΕΥΣΤΑΘΙΑ ΓΕΩΡΓΑΚΟΠΟΥΛΟΥ</cp:lastModifiedBy>
  <cp:revision>10</cp:revision>
  <cp:lastPrinted>2024-07-03T07:58:00Z</cp:lastPrinted>
  <dcterms:created xsi:type="dcterms:W3CDTF">2024-07-17T09:10:00Z</dcterms:created>
  <dcterms:modified xsi:type="dcterms:W3CDTF">2024-07-23T06:48:00Z</dcterms:modified>
</cp:coreProperties>
</file>