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86B1" w14:textId="77777777" w:rsidR="009C7788" w:rsidRPr="0080708A" w:rsidRDefault="009C7788" w:rsidP="00D4403F">
      <w:pPr>
        <w:spacing w:line="341" w:lineRule="exact"/>
        <w:ind w:right="-99"/>
        <w:jc w:val="center"/>
        <w:rPr>
          <w:rFonts w:ascii="Aptos" w:hAnsi="Aptos"/>
          <w:b/>
        </w:rPr>
      </w:pPr>
      <w:r w:rsidRPr="0080708A">
        <w:rPr>
          <w:rFonts w:ascii="Aptos" w:hAnsi="Aptos"/>
          <w:b/>
        </w:rPr>
        <w:t>ΠΕΡΙΦΕΡΕΙΑ</w:t>
      </w:r>
      <w:r w:rsidRPr="0080708A">
        <w:rPr>
          <w:rFonts w:ascii="Aptos" w:hAnsi="Aptos"/>
          <w:b/>
          <w:spacing w:val="-5"/>
        </w:rPr>
        <w:t xml:space="preserve"> </w:t>
      </w:r>
      <w:r w:rsidRPr="0080708A">
        <w:rPr>
          <w:rFonts w:ascii="Aptos" w:hAnsi="Aptos"/>
          <w:b/>
        </w:rPr>
        <w:t>ΠΕΛΟΠΟΝΝΗΣΟΥ</w:t>
      </w:r>
    </w:p>
    <w:p w14:paraId="14941928" w14:textId="4127AA0F" w:rsidR="009C7788" w:rsidRPr="0080708A" w:rsidRDefault="009C7788" w:rsidP="00024075">
      <w:pPr>
        <w:spacing w:line="341" w:lineRule="exact"/>
        <w:ind w:right="-99"/>
        <w:jc w:val="center"/>
        <w:rPr>
          <w:rFonts w:ascii="Aptos" w:hAnsi="Aptos"/>
          <w:b/>
        </w:rPr>
      </w:pPr>
      <w:r w:rsidRPr="0080708A">
        <w:rPr>
          <w:rFonts w:ascii="Aptos" w:hAnsi="Aptos"/>
          <w:b/>
        </w:rPr>
        <w:t>ΠΕΡΙΦΕΡΕΙΑΚΗ</w:t>
      </w:r>
      <w:r w:rsidRPr="0080708A">
        <w:rPr>
          <w:rFonts w:ascii="Aptos" w:hAnsi="Aptos"/>
          <w:b/>
          <w:spacing w:val="-3"/>
        </w:rPr>
        <w:t xml:space="preserve"> </w:t>
      </w:r>
      <w:r w:rsidRPr="0080708A">
        <w:rPr>
          <w:rFonts w:ascii="Aptos" w:hAnsi="Aptos"/>
          <w:b/>
        </w:rPr>
        <w:t>ΕΝΟΤΗΤΑ</w:t>
      </w:r>
      <w:r w:rsidRPr="0080708A">
        <w:rPr>
          <w:rFonts w:ascii="Aptos" w:hAnsi="Aptos"/>
          <w:b/>
          <w:spacing w:val="-3"/>
        </w:rPr>
        <w:t xml:space="preserve"> </w:t>
      </w:r>
      <w:r w:rsidRPr="0080708A">
        <w:rPr>
          <w:rFonts w:ascii="Aptos" w:hAnsi="Aptos"/>
          <w:b/>
        </w:rPr>
        <w:t>ΑΡ</w:t>
      </w:r>
      <w:r w:rsidR="00024075" w:rsidRPr="0080708A">
        <w:rPr>
          <w:rFonts w:ascii="Aptos" w:hAnsi="Aptos"/>
          <w:b/>
        </w:rPr>
        <w:t>ΓΟΛΙΔΑ</w:t>
      </w:r>
      <w:r w:rsidRPr="0080708A">
        <w:rPr>
          <w:rFonts w:ascii="Aptos" w:hAnsi="Aptos"/>
          <w:b/>
        </w:rPr>
        <w:t>Σ</w:t>
      </w:r>
    </w:p>
    <w:p w14:paraId="7BF3065E" w14:textId="77777777" w:rsidR="009C7788" w:rsidRPr="0080708A" w:rsidRDefault="009C7788" w:rsidP="00024075">
      <w:pPr>
        <w:pStyle w:val="a4"/>
        <w:spacing w:before="5"/>
        <w:ind w:right="-99"/>
        <w:jc w:val="center"/>
        <w:rPr>
          <w:rFonts w:ascii="Aptos" w:hAnsi="Aptos"/>
        </w:rPr>
      </w:pPr>
    </w:p>
    <w:p w14:paraId="3548403B" w14:textId="77777777" w:rsidR="009C7788" w:rsidRPr="0080708A" w:rsidRDefault="009C7788" w:rsidP="00024075">
      <w:pPr>
        <w:pStyle w:val="a5"/>
        <w:ind w:left="0" w:right="-99"/>
        <w:rPr>
          <w:rFonts w:ascii="Aptos" w:hAnsi="Aptos"/>
          <w:sz w:val="22"/>
          <w:szCs w:val="22"/>
        </w:rPr>
      </w:pPr>
      <w:r w:rsidRPr="0080708A">
        <w:rPr>
          <w:rFonts w:ascii="Aptos" w:hAnsi="Aptos"/>
          <w:sz w:val="22"/>
          <w:szCs w:val="22"/>
        </w:rPr>
        <w:t>ΑΝΑΚΟΙΝΩΣΗ</w:t>
      </w:r>
    </w:p>
    <w:p w14:paraId="2FD4E97B" w14:textId="57210EA2" w:rsidR="009C7788" w:rsidRPr="0080708A" w:rsidRDefault="009C7788" w:rsidP="00024075">
      <w:pPr>
        <w:spacing w:before="55"/>
        <w:ind w:right="-99"/>
        <w:jc w:val="center"/>
        <w:rPr>
          <w:rFonts w:ascii="Aptos" w:hAnsi="Aptos"/>
          <w:b/>
        </w:rPr>
      </w:pPr>
      <w:r w:rsidRPr="0080708A">
        <w:rPr>
          <w:rFonts w:ascii="Aptos" w:hAnsi="Aptos"/>
          <w:b/>
        </w:rPr>
        <w:t>Μεταφορά</w:t>
      </w:r>
      <w:r w:rsidRPr="0080708A">
        <w:rPr>
          <w:rFonts w:ascii="Aptos" w:hAnsi="Aptos"/>
          <w:b/>
          <w:spacing w:val="-2"/>
        </w:rPr>
        <w:t xml:space="preserve"> </w:t>
      </w:r>
      <w:r w:rsidRPr="0080708A">
        <w:rPr>
          <w:rFonts w:ascii="Aptos" w:hAnsi="Aptos"/>
          <w:b/>
        </w:rPr>
        <w:t>Μαθητών για</w:t>
      </w:r>
      <w:r w:rsidRPr="0080708A">
        <w:rPr>
          <w:rFonts w:ascii="Aptos" w:hAnsi="Aptos"/>
          <w:b/>
          <w:spacing w:val="-2"/>
        </w:rPr>
        <w:t xml:space="preserve"> </w:t>
      </w:r>
      <w:r w:rsidRPr="0080708A">
        <w:rPr>
          <w:rFonts w:ascii="Aptos" w:hAnsi="Aptos"/>
          <w:b/>
        </w:rPr>
        <w:t>το σχολικό</w:t>
      </w:r>
      <w:r w:rsidRPr="0080708A">
        <w:rPr>
          <w:rFonts w:ascii="Aptos" w:hAnsi="Aptos"/>
          <w:b/>
          <w:spacing w:val="-4"/>
        </w:rPr>
        <w:t xml:space="preserve"> </w:t>
      </w:r>
      <w:r w:rsidRPr="0080708A">
        <w:rPr>
          <w:rFonts w:ascii="Aptos" w:hAnsi="Aptos"/>
          <w:b/>
        </w:rPr>
        <w:t>έτος</w:t>
      </w:r>
      <w:r w:rsidRPr="0080708A">
        <w:rPr>
          <w:rFonts w:ascii="Aptos" w:hAnsi="Aptos"/>
          <w:b/>
          <w:spacing w:val="-1"/>
        </w:rPr>
        <w:t xml:space="preserve"> </w:t>
      </w:r>
      <w:r w:rsidRPr="0080708A">
        <w:rPr>
          <w:rFonts w:ascii="Aptos" w:hAnsi="Aptos"/>
          <w:b/>
        </w:rPr>
        <w:t>202</w:t>
      </w:r>
      <w:r w:rsidR="00F93E1F" w:rsidRPr="0080708A">
        <w:rPr>
          <w:rFonts w:ascii="Aptos" w:hAnsi="Aptos"/>
          <w:b/>
        </w:rPr>
        <w:t>5</w:t>
      </w:r>
      <w:r w:rsidRPr="0080708A">
        <w:rPr>
          <w:rFonts w:ascii="Aptos" w:hAnsi="Aptos"/>
          <w:b/>
        </w:rPr>
        <w:t>-202</w:t>
      </w:r>
      <w:r w:rsidR="00F93E1F" w:rsidRPr="0080708A">
        <w:rPr>
          <w:rFonts w:ascii="Aptos" w:hAnsi="Aptos"/>
          <w:b/>
        </w:rPr>
        <w:t>6</w:t>
      </w:r>
    </w:p>
    <w:p w14:paraId="379DBE3E" w14:textId="77777777" w:rsidR="00024075" w:rsidRPr="0080708A" w:rsidRDefault="00024075" w:rsidP="00024075">
      <w:pPr>
        <w:spacing w:before="55"/>
        <w:ind w:right="-99"/>
        <w:jc w:val="center"/>
        <w:rPr>
          <w:rFonts w:ascii="Aptos" w:hAnsi="Aptos"/>
          <w:b/>
        </w:rPr>
      </w:pPr>
    </w:p>
    <w:p w14:paraId="3272BBF3" w14:textId="1817E3DF" w:rsidR="00024075" w:rsidRPr="0080708A" w:rsidRDefault="00024075" w:rsidP="005353BA">
      <w:pPr>
        <w:ind w:right="-284"/>
        <w:jc w:val="both"/>
        <w:rPr>
          <w:rFonts w:ascii="Aptos" w:hAnsi="Aptos" w:cstheme="minorHAnsi"/>
        </w:rPr>
      </w:pPr>
      <w:r w:rsidRPr="0080708A">
        <w:rPr>
          <w:rFonts w:ascii="Aptos" w:hAnsi="Aptos" w:cstheme="minorHAnsi"/>
        </w:rPr>
        <w:t>Από την Περιφερειακή Ενότητα Αργολίδας ανακοινώνεται ότι</w:t>
      </w:r>
      <w:r w:rsidR="002262CC" w:rsidRPr="0080708A">
        <w:rPr>
          <w:rFonts w:ascii="Aptos" w:hAnsi="Aptos" w:cstheme="minorHAnsi"/>
        </w:rPr>
        <w:t>,</w:t>
      </w:r>
      <w:r w:rsidRPr="0080708A">
        <w:rPr>
          <w:rFonts w:ascii="Aptos" w:hAnsi="Aptos" w:cstheme="minorHAnsi"/>
        </w:rPr>
        <w:t xml:space="preserve"> η μεταφορά μαθητών θα υλοποιείται κανονικά από την πρώτη ημέρα έναρξης λειτουργίας των σχολικών μονάδων</w:t>
      </w:r>
      <w:r w:rsidR="002262CC" w:rsidRPr="0080708A">
        <w:rPr>
          <w:rFonts w:ascii="Aptos" w:hAnsi="Aptos" w:cstheme="minorHAnsi"/>
        </w:rPr>
        <w:t>,</w:t>
      </w:r>
      <w:r w:rsidRPr="0080708A">
        <w:rPr>
          <w:rFonts w:ascii="Aptos" w:hAnsi="Aptos" w:cstheme="minorHAnsi"/>
        </w:rPr>
        <w:t xml:space="preserve"> τη</w:t>
      </w:r>
      <w:r w:rsidR="00CD52F9" w:rsidRPr="0080708A">
        <w:rPr>
          <w:rFonts w:ascii="Aptos" w:hAnsi="Aptos" w:cstheme="minorHAnsi"/>
        </w:rPr>
        <w:t>ν</w:t>
      </w:r>
      <w:r w:rsidRPr="0080708A">
        <w:rPr>
          <w:rFonts w:ascii="Aptos" w:hAnsi="Aptos" w:cstheme="minorHAnsi"/>
        </w:rPr>
        <w:t xml:space="preserve"> </w:t>
      </w:r>
      <w:r w:rsidR="005353BA">
        <w:rPr>
          <w:rFonts w:ascii="Aptos" w:hAnsi="Aptos" w:cstheme="minorHAnsi"/>
        </w:rPr>
        <w:t>Πέμπ</w:t>
      </w:r>
      <w:r w:rsidR="00CD52F9" w:rsidRPr="0080708A">
        <w:rPr>
          <w:rFonts w:ascii="Aptos" w:hAnsi="Aptos" w:cstheme="minorHAnsi"/>
        </w:rPr>
        <w:t>τη</w:t>
      </w:r>
      <w:r w:rsidRPr="0080708A">
        <w:rPr>
          <w:rFonts w:ascii="Aptos" w:hAnsi="Aptos" w:cstheme="minorHAnsi"/>
        </w:rPr>
        <w:t xml:space="preserve"> 11 Σεπτεμβρίου 202</w:t>
      </w:r>
      <w:r w:rsidR="00F93E1F" w:rsidRPr="0080708A">
        <w:rPr>
          <w:rFonts w:ascii="Aptos" w:hAnsi="Aptos" w:cstheme="minorHAnsi"/>
        </w:rPr>
        <w:t>5</w:t>
      </w:r>
      <w:r w:rsidRPr="0080708A">
        <w:rPr>
          <w:rFonts w:ascii="Aptos" w:hAnsi="Aptos" w:cstheme="minorHAnsi"/>
        </w:rPr>
        <w:t>.</w:t>
      </w:r>
    </w:p>
    <w:p w14:paraId="76A12840" w14:textId="6580D96A" w:rsidR="00024075" w:rsidRPr="0080708A" w:rsidRDefault="00024075" w:rsidP="005353BA">
      <w:pPr>
        <w:shd w:val="clear" w:color="auto" w:fill="FFFFFF"/>
        <w:spacing w:after="144"/>
        <w:ind w:right="-284"/>
        <w:jc w:val="both"/>
        <w:textAlignment w:val="baseline"/>
        <w:rPr>
          <w:rFonts w:ascii="Aptos" w:hAnsi="Aptos" w:cstheme="minorHAnsi"/>
        </w:rPr>
      </w:pPr>
      <w:r w:rsidRPr="0080708A">
        <w:rPr>
          <w:rFonts w:ascii="Aptos" w:hAnsi="Aptos" w:cstheme="minorHAnsi"/>
        </w:rPr>
        <w:t>Η αρμόδια υπηρεσία θα στείλει τις συμβάσεις με τους πίνακες μαθητικών δρομολογίων στα σχολεία μέσω των διευθύνσεων εκπαίδευσης, προκειμένου να ενημερώνονται γονείς και μαθητές για τον τρόπο μεταφοράς.</w:t>
      </w:r>
    </w:p>
    <w:p w14:paraId="1F920A53" w14:textId="01C06ED4" w:rsidR="00024075" w:rsidRPr="0080708A" w:rsidRDefault="00024075" w:rsidP="005353BA">
      <w:pPr>
        <w:shd w:val="clear" w:color="auto" w:fill="FFFFFF"/>
        <w:spacing w:after="144"/>
        <w:ind w:right="-284"/>
        <w:jc w:val="both"/>
        <w:textAlignment w:val="baseline"/>
        <w:rPr>
          <w:rFonts w:ascii="Aptos" w:hAnsi="Aptos" w:cstheme="minorHAnsi"/>
        </w:rPr>
      </w:pPr>
      <w:r w:rsidRPr="0080708A">
        <w:rPr>
          <w:rFonts w:ascii="Aptos" w:hAnsi="Aptos" w:cstheme="minorHAnsi"/>
        </w:rPr>
        <w:t xml:space="preserve">Μέχρι την οριστικοποίηση εγγραφών </w:t>
      </w:r>
      <w:r w:rsidR="0080708A">
        <w:rPr>
          <w:rFonts w:ascii="Aptos" w:hAnsi="Aptos" w:cstheme="minorHAnsi"/>
        </w:rPr>
        <w:t>–</w:t>
      </w:r>
      <w:r w:rsidRPr="0080708A">
        <w:rPr>
          <w:rFonts w:ascii="Aptos" w:hAnsi="Aptos" w:cstheme="minorHAnsi"/>
        </w:rPr>
        <w:t xml:space="preserve"> μετεγγραφών μαθητών και των </w:t>
      </w:r>
      <w:r w:rsidR="00CD52F9" w:rsidRPr="0080708A">
        <w:rPr>
          <w:rFonts w:ascii="Aptos" w:hAnsi="Aptos" w:cstheme="minorHAnsi"/>
        </w:rPr>
        <w:t>ωρολογίων</w:t>
      </w:r>
      <w:r w:rsidRPr="0080708A">
        <w:rPr>
          <w:rFonts w:ascii="Aptos" w:hAnsi="Aptos" w:cstheme="minorHAnsi"/>
        </w:rPr>
        <w:t xml:space="preserve"> προγραμμάτων μαθημάτων των σχολικών μονάδων Πρωτοβάθμιας και Δευτεροβάθμιας </w:t>
      </w:r>
      <w:r w:rsidR="00CD52F9" w:rsidRPr="0080708A">
        <w:rPr>
          <w:rFonts w:ascii="Aptos" w:hAnsi="Aptos" w:cstheme="minorHAnsi"/>
        </w:rPr>
        <w:t>Ε</w:t>
      </w:r>
      <w:r w:rsidRPr="0080708A">
        <w:rPr>
          <w:rFonts w:ascii="Aptos" w:hAnsi="Aptos" w:cstheme="minorHAnsi"/>
        </w:rPr>
        <w:t>κπαίδευσης, σας ενημερώνουμε για τα εξής:</w:t>
      </w:r>
    </w:p>
    <w:p w14:paraId="5791CDB9" w14:textId="4B13CC42" w:rsidR="009C7788" w:rsidRPr="0080708A" w:rsidRDefault="009C7788" w:rsidP="005353BA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0" w:right="-284" w:firstLine="0"/>
        <w:jc w:val="both"/>
        <w:rPr>
          <w:rFonts w:ascii="Aptos" w:hAnsi="Aptos"/>
        </w:rPr>
      </w:pPr>
      <w:r w:rsidRPr="0080708A">
        <w:rPr>
          <w:rFonts w:ascii="Aptos" w:hAnsi="Aptos"/>
        </w:rPr>
        <w:t xml:space="preserve">Η μεταφορά μαθητών με σχολικά λεωφορεία και </w:t>
      </w:r>
      <w:r w:rsidR="00F93E1F" w:rsidRPr="0080708A">
        <w:rPr>
          <w:rFonts w:ascii="Aptos" w:hAnsi="Aptos"/>
        </w:rPr>
        <w:t>ταξί</w:t>
      </w:r>
      <w:r w:rsidRPr="0080708A">
        <w:rPr>
          <w:rFonts w:ascii="Aptos" w:hAnsi="Aptos"/>
          <w:spacing w:val="51"/>
        </w:rPr>
        <w:t xml:space="preserve"> </w:t>
      </w:r>
      <w:r w:rsidRPr="0080708A">
        <w:rPr>
          <w:rFonts w:ascii="Aptos" w:hAnsi="Aptos"/>
        </w:rPr>
        <w:t>προς</w:t>
      </w:r>
      <w:r w:rsidRPr="0080708A">
        <w:rPr>
          <w:rFonts w:ascii="Aptos" w:hAnsi="Aptos"/>
          <w:spacing w:val="49"/>
        </w:rPr>
        <w:t xml:space="preserve"> </w:t>
      </w:r>
      <w:r w:rsidRPr="0080708A">
        <w:rPr>
          <w:rFonts w:ascii="Aptos" w:hAnsi="Aptos"/>
        </w:rPr>
        <w:t>και από τις σχολικές μονάδες,</w:t>
      </w:r>
      <w:r w:rsidRPr="0080708A">
        <w:rPr>
          <w:rFonts w:ascii="Aptos" w:hAnsi="Aptos"/>
          <w:spacing w:val="50"/>
        </w:rPr>
        <w:t xml:space="preserve"> </w:t>
      </w:r>
      <w:r w:rsidRPr="0080708A">
        <w:rPr>
          <w:rFonts w:ascii="Aptos" w:hAnsi="Aptos"/>
        </w:rPr>
        <w:t>στις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οποίες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  <w:u w:val="single"/>
        </w:rPr>
        <w:t>δεν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έχουν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μέχρι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σήμερα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οριστικοποιηθεί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εγγραφές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και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μετεγγραφές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και</w:t>
      </w:r>
      <w:r w:rsidRPr="0080708A">
        <w:rPr>
          <w:rFonts w:ascii="Aptos" w:hAnsi="Aptos"/>
          <w:spacing w:val="1"/>
          <w:u w:val="single"/>
        </w:rPr>
        <w:t xml:space="preserve"> </w:t>
      </w:r>
      <w:r w:rsidRPr="0080708A">
        <w:rPr>
          <w:rFonts w:ascii="Aptos" w:hAnsi="Aptos"/>
          <w:u w:val="single"/>
        </w:rPr>
        <w:t>πρόγραμμα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  <w:u w:val="single"/>
        </w:rPr>
        <w:t>μαθημάτων</w:t>
      </w:r>
      <w:r w:rsidRPr="0080708A">
        <w:rPr>
          <w:rFonts w:ascii="Aptos" w:hAnsi="Aptos"/>
        </w:rPr>
        <w:t>,</w:t>
      </w:r>
      <w:r w:rsidRPr="0080708A">
        <w:rPr>
          <w:rFonts w:ascii="Aptos" w:hAnsi="Aptos"/>
          <w:spacing w:val="47"/>
        </w:rPr>
        <w:t xml:space="preserve"> </w:t>
      </w:r>
      <w:r w:rsidRPr="0080708A">
        <w:rPr>
          <w:rFonts w:ascii="Aptos" w:hAnsi="Aptos"/>
        </w:rPr>
        <w:t>θα</w:t>
      </w:r>
      <w:r w:rsidRPr="0080708A">
        <w:rPr>
          <w:rFonts w:ascii="Aptos" w:hAnsi="Aptos"/>
          <w:spacing w:val="-2"/>
        </w:rPr>
        <w:t xml:space="preserve"> </w:t>
      </w:r>
      <w:r w:rsidRPr="0080708A">
        <w:rPr>
          <w:rFonts w:ascii="Aptos" w:hAnsi="Aptos"/>
        </w:rPr>
        <w:t>διεξάγεται</w:t>
      </w:r>
      <w:r w:rsidRPr="0080708A">
        <w:rPr>
          <w:rFonts w:ascii="Aptos" w:hAnsi="Aptos"/>
          <w:spacing w:val="46"/>
        </w:rPr>
        <w:t xml:space="preserve"> </w:t>
      </w:r>
      <w:r w:rsidRPr="0080708A">
        <w:rPr>
          <w:rFonts w:ascii="Aptos" w:hAnsi="Aptos"/>
        </w:rPr>
        <w:t>όπως και</w:t>
      </w:r>
      <w:r w:rsidRPr="0080708A">
        <w:rPr>
          <w:rFonts w:ascii="Aptos" w:hAnsi="Aptos"/>
          <w:spacing w:val="-4"/>
        </w:rPr>
        <w:t xml:space="preserve"> </w:t>
      </w:r>
      <w:r w:rsidRPr="0080708A">
        <w:rPr>
          <w:rFonts w:ascii="Aptos" w:hAnsi="Aptos"/>
        </w:rPr>
        <w:t>το προηγούμενο σχολικό</w:t>
      </w:r>
      <w:r w:rsidRPr="0080708A">
        <w:rPr>
          <w:rFonts w:ascii="Aptos" w:hAnsi="Aptos"/>
          <w:spacing w:val="-2"/>
        </w:rPr>
        <w:t xml:space="preserve"> </w:t>
      </w:r>
      <w:r w:rsidRPr="0080708A">
        <w:rPr>
          <w:rFonts w:ascii="Aptos" w:hAnsi="Aptos"/>
        </w:rPr>
        <w:t>έτος.</w:t>
      </w:r>
    </w:p>
    <w:p w14:paraId="0F8E259A" w14:textId="540C20A1" w:rsidR="009C7788" w:rsidRPr="0080708A" w:rsidRDefault="009C7788" w:rsidP="005353BA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0" w:right="-284" w:firstLine="0"/>
        <w:jc w:val="both"/>
        <w:rPr>
          <w:rFonts w:ascii="Aptos" w:hAnsi="Aptos"/>
        </w:rPr>
      </w:pPr>
      <w:r w:rsidRPr="0080708A">
        <w:rPr>
          <w:rFonts w:ascii="Aptos" w:hAnsi="Aptos"/>
        </w:rPr>
        <w:t>Ανάδοχοι μεταφορείς που έχουν λάβει ενημέρωση επειδή έχουν οριστικοποιηθεί οι εγγραφές και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μετεγγραφές μαθητών και το πρόγραμμα μαθημάτων από τις σχολικές μονάδες, θα εκτελούν τα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δρομολόγια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σύμφωνα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με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την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ενημέρωση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που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έχουν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λάβει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από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την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αρμόδια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Υπηρεσία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της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Περιφέρειας</w:t>
      </w:r>
      <w:r w:rsidR="00024075" w:rsidRPr="0080708A">
        <w:rPr>
          <w:rFonts w:ascii="Aptos" w:hAnsi="Aptos"/>
          <w:spacing w:val="-3"/>
        </w:rPr>
        <w:t>.</w:t>
      </w:r>
    </w:p>
    <w:p w14:paraId="5B452DEE" w14:textId="5439DDD8" w:rsidR="009C7788" w:rsidRPr="0080708A" w:rsidRDefault="009C7788" w:rsidP="005353BA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0" w:right="-284" w:firstLine="0"/>
        <w:jc w:val="both"/>
        <w:rPr>
          <w:rFonts w:ascii="Aptos" w:hAnsi="Aptos"/>
        </w:rPr>
      </w:pPr>
      <w:r w:rsidRPr="0080708A">
        <w:rPr>
          <w:rFonts w:ascii="Aptos" w:hAnsi="Aptos"/>
        </w:rPr>
        <w:t>Μεταφερόμενοι μαθητές που φοιτούν στην Πρωτοβάθμια Εκπαίδευση σε όλα τα μισθωμένα οχήματα</w:t>
      </w:r>
      <w:r w:rsidR="00CD52F9" w:rsidRPr="0080708A">
        <w:rPr>
          <w:rFonts w:ascii="Aptos" w:hAnsi="Aptos"/>
        </w:rPr>
        <w:t xml:space="preserve"> </w:t>
      </w:r>
      <w:r w:rsidRPr="0080708A">
        <w:rPr>
          <w:rFonts w:ascii="Aptos" w:hAnsi="Aptos"/>
        </w:rPr>
        <w:t>- λεωφορεία από την Περιφέρεια υπάρχει σχολικός συνοδός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για την επίβλεψη των μαθητών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κατά</w:t>
      </w:r>
      <w:r w:rsidRPr="0080708A">
        <w:rPr>
          <w:rFonts w:ascii="Aptos" w:hAnsi="Aptos"/>
          <w:spacing w:val="-4"/>
        </w:rPr>
        <w:t xml:space="preserve"> </w:t>
      </w:r>
      <w:r w:rsidRPr="0080708A">
        <w:rPr>
          <w:rFonts w:ascii="Aptos" w:hAnsi="Aptos"/>
        </w:rPr>
        <w:t>την</w:t>
      </w:r>
      <w:r w:rsidRPr="0080708A">
        <w:rPr>
          <w:rFonts w:ascii="Aptos" w:hAnsi="Aptos"/>
          <w:spacing w:val="-1"/>
        </w:rPr>
        <w:t xml:space="preserve"> </w:t>
      </w:r>
      <w:r w:rsidRPr="0080708A">
        <w:rPr>
          <w:rFonts w:ascii="Aptos" w:hAnsi="Aptos"/>
        </w:rPr>
        <w:t>ώρα</w:t>
      </w:r>
      <w:r w:rsidRPr="0080708A">
        <w:rPr>
          <w:rFonts w:ascii="Aptos" w:hAnsi="Aptos"/>
          <w:spacing w:val="-3"/>
        </w:rPr>
        <w:t xml:space="preserve"> </w:t>
      </w:r>
      <w:r w:rsidRPr="0080708A">
        <w:rPr>
          <w:rFonts w:ascii="Aptos" w:hAnsi="Aptos"/>
        </w:rPr>
        <w:t>μεταφοράς</w:t>
      </w:r>
      <w:r w:rsidRPr="0080708A">
        <w:rPr>
          <w:rFonts w:ascii="Aptos" w:hAnsi="Aptos"/>
          <w:spacing w:val="-4"/>
        </w:rPr>
        <w:t xml:space="preserve"> </w:t>
      </w:r>
      <w:r w:rsidRPr="0080708A">
        <w:rPr>
          <w:rFonts w:ascii="Aptos" w:hAnsi="Aptos"/>
        </w:rPr>
        <w:t>προς και από</w:t>
      </w:r>
      <w:r w:rsidRPr="0080708A">
        <w:rPr>
          <w:rFonts w:ascii="Aptos" w:hAnsi="Aptos"/>
          <w:spacing w:val="-1"/>
        </w:rPr>
        <w:t xml:space="preserve"> </w:t>
      </w:r>
      <w:r w:rsidRPr="0080708A">
        <w:rPr>
          <w:rFonts w:ascii="Aptos" w:hAnsi="Aptos"/>
        </w:rPr>
        <w:t>τη</w:t>
      </w:r>
      <w:r w:rsidRPr="0080708A">
        <w:rPr>
          <w:rFonts w:ascii="Aptos" w:hAnsi="Aptos"/>
          <w:spacing w:val="-1"/>
        </w:rPr>
        <w:t xml:space="preserve"> </w:t>
      </w:r>
      <w:r w:rsidRPr="0080708A">
        <w:rPr>
          <w:rFonts w:ascii="Aptos" w:hAnsi="Aptos"/>
        </w:rPr>
        <w:t>σχολική</w:t>
      </w:r>
      <w:r w:rsidRPr="0080708A">
        <w:rPr>
          <w:rFonts w:ascii="Aptos" w:hAnsi="Aptos"/>
          <w:spacing w:val="-2"/>
        </w:rPr>
        <w:t xml:space="preserve"> </w:t>
      </w:r>
      <w:r w:rsidRPr="0080708A">
        <w:rPr>
          <w:rFonts w:ascii="Aptos" w:hAnsi="Aptos"/>
        </w:rPr>
        <w:t>μονάδα.</w:t>
      </w:r>
    </w:p>
    <w:p w14:paraId="07FFEB04" w14:textId="4B147BDE" w:rsidR="009C7788" w:rsidRPr="0080708A" w:rsidRDefault="009C7788" w:rsidP="005353BA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0" w:right="-284" w:firstLine="0"/>
        <w:jc w:val="both"/>
        <w:rPr>
          <w:rFonts w:ascii="Aptos" w:hAnsi="Aptos"/>
        </w:rPr>
      </w:pPr>
      <w:r w:rsidRPr="0080708A">
        <w:rPr>
          <w:rFonts w:ascii="Aptos" w:hAnsi="Aptos"/>
        </w:rPr>
        <w:t>Μαθητές που μετακινούνται με λεωφορεία της τακτικής συγκοινωνίας τ</w:t>
      </w:r>
      <w:r w:rsidR="00CD52F9" w:rsidRPr="0080708A">
        <w:rPr>
          <w:rFonts w:ascii="Aptos" w:hAnsi="Aptos"/>
        </w:rPr>
        <w:t>ης</w:t>
      </w:r>
      <w:r w:rsidRPr="0080708A">
        <w:rPr>
          <w:rFonts w:ascii="Aptos" w:hAnsi="Aptos"/>
        </w:rPr>
        <w:t xml:space="preserve"> ΚΤΕΛ, μέχρι την παραλαβή </w:t>
      </w:r>
      <w:r w:rsidRPr="0080708A">
        <w:rPr>
          <w:rFonts w:ascii="Aptos" w:hAnsi="Aptos"/>
          <w:spacing w:val="-47"/>
        </w:rPr>
        <w:t xml:space="preserve"> </w:t>
      </w:r>
      <w:r w:rsidRPr="0080708A">
        <w:rPr>
          <w:rFonts w:ascii="Aptos" w:hAnsi="Aptos"/>
        </w:rPr>
        <w:t>του Ειδικού</w:t>
      </w:r>
      <w:r w:rsidRPr="0080708A">
        <w:rPr>
          <w:rFonts w:ascii="Aptos" w:hAnsi="Aptos"/>
          <w:spacing w:val="-2"/>
        </w:rPr>
        <w:t xml:space="preserve"> </w:t>
      </w:r>
      <w:r w:rsidRPr="0080708A">
        <w:rPr>
          <w:rFonts w:ascii="Aptos" w:hAnsi="Aptos"/>
        </w:rPr>
        <w:t>Μαθητικού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Δελτίου</w:t>
      </w:r>
      <w:r w:rsidRPr="0080708A">
        <w:rPr>
          <w:rFonts w:ascii="Aptos" w:hAnsi="Aptos"/>
          <w:spacing w:val="48"/>
        </w:rPr>
        <w:t xml:space="preserve"> </w:t>
      </w:r>
      <w:r w:rsidRPr="0080708A">
        <w:rPr>
          <w:rFonts w:ascii="Aptos" w:hAnsi="Aptos"/>
        </w:rPr>
        <w:t>(Ε.Μ.Δ),</w:t>
      </w:r>
      <w:r w:rsidRPr="0080708A">
        <w:rPr>
          <w:rFonts w:ascii="Aptos" w:hAnsi="Aptos"/>
          <w:spacing w:val="-1"/>
        </w:rPr>
        <w:t xml:space="preserve"> </w:t>
      </w:r>
      <w:r w:rsidRPr="0080708A">
        <w:rPr>
          <w:rFonts w:ascii="Aptos" w:hAnsi="Aptos"/>
        </w:rPr>
        <w:t>θα</w:t>
      </w:r>
      <w:r w:rsidRPr="0080708A">
        <w:rPr>
          <w:rFonts w:ascii="Aptos" w:hAnsi="Aptos"/>
          <w:spacing w:val="-2"/>
        </w:rPr>
        <w:t xml:space="preserve"> </w:t>
      </w:r>
      <w:r w:rsidRPr="0080708A">
        <w:rPr>
          <w:rFonts w:ascii="Aptos" w:hAnsi="Aptos"/>
        </w:rPr>
        <w:t>μεταφέρονται</w:t>
      </w:r>
      <w:r w:rsidRPr="0080708A">
        <w:rPr>
          <w:rFonts w:ascii="Aptos" w:hAnsi="Aptos"/>
          <w:spacing w:val="-1"/>
        </w:rPr>
        <w:t xml:space="preserve"> </w:t>
      </w:r>
      <w:r w:rsidRPr="0080708A">
        <w:rPr>
          <w:rFonts w:ascii="Aptos" w:hAnsi="Aptos"/>
        </w:rPr>
        <w:t>δωρεάν.</w:t>
      </w:r>
    </w:p>
    <w:p w14:paraId="7FE7ACF9" w14:textId="6F9D50C4" w:rsidR="009C7788" w:rsidRPr="0080708A" w:rsidRDefault="009C7788" w:rsidP="005353BA">
      <w:pPr>
        <w:pStyle w:val="a3"/>
        <w:numPr>
          <w:ilvl w:val="0"/>
          <w:numId w:val="1"/>
        </w:numPr>
        <w:tabs>
          <w:tab w:val="left" w:pos="284"/>
        </w:tabs>
        <w:spacing w:after="240"/>
        <w:ind w:left="0" w:right="-284" w:firstLine="0"/>
        <w:jc w:val="both"/>
        <w:rPr>
          <w:rFonts w:ascii="Aptos" w:hAnsi="Aptos"/>
        </w:rPr>
      </w:pPr>
      <w:r w:rsidRPr="0080708A">
        <w:rPr>
          <w:rFonts w:ascii="Aptos" w:hAnsi="Aptos"/>
        </w:rPr>
        <w:t>Μέχρι</w:t>
      </w:r>
      <w:r w:rsidRPr="0080708A">
        <w:rPr>
          <w:rFonts w:ascii="Aptos" w:hAnsi="Aptos"/>
          <w:spacing w:val="1"/>
        </w:rPr>
        <w:t xml:space="preserve"> τις </w:t>
      </w:r>
      <w:r w:rsidRPr="0080708A">
        <w:rPr>
          <w:rFonts w:ascii="Aptos" w:hAnsi="Aptos"/>
        </w:rPr>
        <w:t>30/9/202</w:t>
      </w:r>
      <w:r w:rsidR="00162604" w:rsidRPr="0080708A">
        <w:rPr>
          <w:rFonts w:ascii="Aptos" w:hAnsi="Aptos"/>
        </w:rPr>
        <w:t>5</w:t>
      </w:r>
      <w:r w:rsidRPr="0080708A">
        <w:rPr>
          <w:rFonts w:ascii="Aptos" w:hAnsi="Aptos"/>
          <w:spacing w:val="1"/>
        </w:rPr>
        <w:t xml:space="preserve">, οπότε και θα οριστικοποιηθούν </w:t>
      </w:r>
      <w:r w:rsidRPr="0080708A">
        <w:rPr>
          <w:rFonts w:ascii="Aptos" w:hAnsi="Aptos"/>
        </w:rPr>
        <w:t>όλες οι μεταβολές,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τα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δρομολόγια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θα</w:t>
      </w:r>
      <w:r w:rsidRPr="0080708A">
        <w:rPr>
          <w:rFonts w:ascii="Aptos" w:hAnsi="Aptos"/>
          <w:spacing w:val="1"/>
        </w:rPr>
        <w:t xml:space="preserve"> </w:t>
      </w:r>
      <w:r w:rsidRPr="0080708A">
        <w:rPr>
          <w:rFonts w:ascii="Aptos" w:hAnsi="Aptos"/>
        </w:rPr>
        <w:t>αναπροσαρμόζονται</w:t>
      </w:r>
      <w:r w:rsidRPr="0080708A">
        <w:rPr>
          <w:rFonts w:ascii="Aptos" w:hAnsi="Aptos"/>
          <w:spacing w:val="-4"/>
        </w:rPr>
        <w:t xml:space="preserve"> </w:t>
      </w:r>
      <w:r w:rsidRPr="0080708A">
        <w:rPr>
          <w:rFonts w:ascii="Aptos" w:hAnsi="Aptos"/>
        </w:rPr>
        <w:t>σύμφωνα με</w:t>
      </w:r>
      <w:r w:rsidRPr="0080708A">
        <w:rPr>
          <w:rFonts w:ascii="Aptos" w:hAnsi="Aptos"/>
          <w:spacing w:val="-3"/>
        </w:rPr>
        <w:t xml:space="preserve"> </w:t>
      </w:r>
      <w:r w:rsidRPr="0080708A">
        <w:rPr>
          <w:rFonts w:ascii="Aptos" w:hAnsi="Aptos"/>
        </w:rPr>
        <w:t>τις</w:t>
      </w:r>
      <w:r w:rsidRPr="0080708A">
        <w:rPr>
          <w:rFonts w:ascii="Aptos" w:hAnsi="Aptos"/>
          <w:spacing w:val="2"/>
        </w:rPr>
        <w:t xml:space="preserve"> </w:t>
      </w:r>
      <w:r w:rsidRPr="0080708A">
        <w:rPr>
          <w:rFonts w:ascii="Aptos" w:hAnsi="Aptos"/>
        </w:rPr>
        <w:t>ανάγκες</w:t>
      </w:r>
      <w:r w:rsidRPr="0080708A">
        <w:rPr>
          <w:rFonts w:ascii="Aptos" w:hAnsi="Aptos"/>
          <w:spacing w:val="-2"/>
        </w:rPr>
        <w:t xml:space="preserve"> </w:t>
      </w:r>
      <w:r w:rsidRPr="0080708A">
        <w:rPr>
          <w:rFonts w:ascii="Aptos" w:hAnsi="Aptos"/>
        </w:rPr>
        <w:t>των</w:t>
      </w:r>
      <w:r w:rsidRPr="0080708A">
        <w:rPr>
          <w:rFonts w:ascii="Aptos" w:hAnsi="Aptos"/>
          <w:spacing w:val="-4"/>
        </w:rPr>
        <w:t xml:space="preserve"> </w:t>
      </w:r>
      <w:r w:rsidRPr="0080708A">
        <w:rPr>
          <w:rFonts w:ascii="Aptos" w:hAnsi="Aptos"/>
        </w:rPr>
        <w:t>μεταφερόμενων</w:t>
      </w:r>
      <w:r w:rsidRPr="0080708A">
        <w:rPr>
          <w:rFonts w:ascii="Aptos" w:hAnsi="Aptos"/>
          <w:spacing w:val="-4"/>
        </w:rPr>
        <w:t xml:space="preserve"> </w:t>
      </w:r>
      <w:r w:rsidRPr="0080708A">
        <w:rPr>
          <w:rFonts w:ascii="Aptos" w:hAnsi="Aptos"/>
        </w:rPr>
        <w:t>μαθητών.</w:t>
      </w:r>
    </w:p>
    <w:p w14:paraId="7D7799A7" w14:textId="77777777" w:rsidR="009C7788" w:rsidRPr="0080708A" w:rsidRDefault="009C7788" w:rsidP="005353BA">
      <w:pPr>
        <w:ind w:right="-284"/>
        <w:jc w:val="both"/>
        <w:rPr>
          <w:rFonts w:ascii="Aptos" w:hAnsi="Aptos"/>
          <w:b/>
        </w:rPr>
      </w:pPr>
      <w:r w:rsidRPr="0080708A">
        <w:rPr>
          <w:rFonts w:ascii="Aptos" w:hAnsi="Aptos"/>
          <w:b/>
          <w:u w:val="single"/>
        </w:rPr>
        <w:t>Για</w:t>
      </w:r>
      <w:r w:rsidRPr="0080708A">
        <w:rPr>
          <w:rFonts w:ascii="Aptos" w:hAnsi="Aptos"/>
          <w:b/>
          <w:spacing w:val="-3"/>
          <w:u w:val="single"/>
        </w:rPr>
        <w:t xml:space="preserve"> </w:t>
      </w:r>
      <w:r w:rsidRPr="0080708A">
        <w:rPr>
          <w:rFonts w:ascii="Aptos" w:hAnsi="Aptos"/>
          <w:b/>
          <w:u w:val="single"/>
        </w:rPr>
        <w:t>την</w:t>
      </w:r>
      <w:r w:rsidRPr="0080708A">
        <w:rPr>
          <w:rFonts w:ascii="Aptos" w:hAnsi="Aptos"/>
          <w:b/>
          <w:spacing w:val="-2"/>
          <w:u w:val="single"/>
        </w:rPr>
        <w:t xml:space="preserve"> </w:t>
      </w:r>
      <w:r w:rsidRPr="0080708A">
        <w:rPr>
          <w:rFonts w:ascii="Aptos" w:hAnsi="Aptos"/>
          <w:b/>
          <w:u w:val="single"/>
        </w:rPr>
        <w:t>καλύτερη</w:t>
      </w:r>
      <w:r w:rsidRPr="0080708A">
        <w:rPr>
          <w:rFonts w:ascii="Aptos" w:hAnsi="Aptos"/>
          <w:b/>
          <w:spacing w:val="-4"/>
          <w:u w:val="single"/>
        </w:rPr>
        <w:t xml:space="preserve"> </w:t>
      </w:r>
      <w:r w:rsidRPr="0080708A">
        <w:rPr>
          <w:rFonts w:ascii="Aptos" w:hAnsi="Aptos"/>
          <w:b/>
          <w:u w:val="single"/>
        </w:rPr>
        <w:t>διενέργεια</w:t>
      </w:r>
      <w:r w:rsidRPr="0080708A">
        <w:rPr>
          <w:rFonts w:ascii="Aptos" w:hAnsi="Aptos"/>
          <w:b/>
          <w:spacing w:val="-2"/>
          <w:u w:val="single"/>
        </w:rPr>
        <w:t xml:space="preserve"> </w:t>
      </w:r>
      <w:r w:rsidRPr="0080708A">
        <w:rPr>
          <w:rFonts w:ascii="Aptos" w:hAnsi="Aptos"/>
          <w:b/>
          <w:u w:val="single"/>
        </w:rPr>
        <w:t>της</w:t>
      </w:r>
      <w:r w:rsidRPr="0080708A">
        <w:rPr>
          <w:rFonts w:ascii="Aptos" w:hAnsi="Aptos"/>
          <w:b/>
          <w:spacing w:val="-3"/>
          <w:u w:val="single"/>
        </w:rPr>
        <w:t xml:space="preserve"> </w:t>
      </w:r>
      <w:r w:rsidRPr="0080708A">
        <w:rPr>
          <w:rFonts w:ascii="Aptos" w:hAnsi="Aptos"/>
          <w:b/>
          <w:u w:val="single"/>
        </w:rPr>
        <w:t>μεταφοράς</w:t>
      </w:r>
      <w:r w:rsidRPr="0080708A">
        <w:rPr>
          <w:rFonts w:ascii="Aptos" w:hAnsi="Aptos"/>
          <w:b/>
          <w:spacing w:val="-3"/>
          <w:u w:val="single"/>
        </w:rPr>
        <w:t xml:space="preserve"> </w:t>
      </w:r>
      <w:r w:rsidRPr="0080708A">
        <w:rPr>
          <w:rFonts w:ascii="Aptos" w:hAnsi="Aptos"/>
          <w:b/>
          <w:u w:val="single"/>
        </w:rPr>
        <w:t>των</w:t>
      </w:r>
      <w:r w:rsidRPr="0080708A">
        <w:rPr>
          <w:rFonts w:ascii="Aptos" w:hAnsi="Aptos"/>
          <w:b/>
          <w:spacing w:val="-3"/>
          <w:u w:val="single"/>
        </w:rPr>
        <w:t xml:space="preserve"> </w:t>
      </w:r>
      <w:r w:rsidRPr="0080708A">
        <w:rPr>
          <w:rFonts w:ascii="Aptos" w:hAnsi="Aptos"/>
          <w:b/>
          <w:u w:val="single"/>
        </w:rPr>
        <w:t>μαθητών παρακαλούνται</w:t>
      </w:r>
      <w:r w:rsidRPr="0080708A">
        <w:rPr>
          <w:rFonts w:ascii="Aptos" w:hAnsi="Aptos"/>
          <w:b/>
          <w:spacing w:val="-2"/>
        </w:rPr>
        <w:t xml:space="preserve"> </w:t>
      </w:r>
      <w:r w:rsidRPr="0080708A">
        <w:rPr>
          <w:rFonts w:ascii="Aptos" w:hAnsi="Aptos"/>
          <w:b/>
        </w:rPr>
        <w:t>:</w:t>
      </w:r>
    </w:p>
    <w:p w14:paraId="3E6A6B54" w14:textId="77777777" w:rsidR="002262CC" w:rsidRPr="0080708A" w:rsidRDefault="002262CC" w:rsidP="005353BA">
      <w:pPr>
        <w:ind w:right="-284"/>
        <w:jc w:val="both"/>
        <w:rPr>
          <w:rFonts w:ascii="Aptos" w:hAnsi="Aptos"/>
          <w:b/>
        </w:rPr>
      </w:pPr>
    </w:p>
    <w:p w14:paraId="4C51686E" w14:textId="7F383C9E" w:rsidR="002262CC" w:rsidRPr="0080708A" w:rsidRDefault="002262CC" w:rsidP="005353BA">
      <w:pPr>
        <w:pStyle w:val="a3"/>
        <w:widowControl/>
        <w:numPr>
          <w:ilvl w:val="0"/>
          <w:numId w:val="3"/>
        </w:numPr>
        <w:suppressAutoHyphens/>
        <w:autoSpaceDE/>
        <w:autoSpaceDN/>
        <w:spacing w:after="200"/>
        <w:ind w:left="0" w:right="-284" w:firstLine="0"/>
        <w:contextualSpacing/>
        <w:rPr>
          <w:rFonts w:ascii="Aptos" w:hAnsi="Aptos" w:cstheme="minorHAnsi"/>
        </w:rPr>
      </w:pPr>
      <w:r w:rsidRPr="0080708A">
        <w:rPr>
          <w:rFonts w:ascii="Aptos" w:hAnsi="Aptos" w:cstheme="minorHAnsi"/>
        </w:rPr>
        <w:t xml:space="preserve">Οι ανάδοχοι ιδιοκτήτες μισθωμένων </w:t>
      </w:r>
      <w:r w:rsidR="008E55A3" w:rsidRPr="008E55A3">
        <w:rPr>
          <w:rFonts w:ascii="Aptos" w:hAnsi="Aptos" w:cstheme="minorHAnsi"/>
        </w:rPr>
        <w:t>τ</w:t>
      </w:r>
      <w:r w:rsidRPr="0080708A">
        <w:rPr>
          <w:rFonts w:ascii="Aptos" w:hAnsi="Aptos" w:cstheme="minorHAnsi"/>
        </w:rPr>
        <w:t xml:space="preserve">αξί και η ανάδοχος ΚΤΕΛ ΑΕ για τα σχολικά λεωφορεία οι οποίοι έχουν σύμβαση με την Περιφέρεια Πελοποννήσου/ΠΕ Αργολίδας </w:t>
      </w:r>
      <w:r w:rsidR="00F93E1F" w:rsidRPr="0080708A">
        <w:rPr>
          <w:rFonts w:ascii="Aptos" w:hAnsi="Aptos" w:cstheme="minorHAnsi"/>
        </w:rPr>
        <w:t>ν</w:t>
      </w:r>
      <w:r w:rsidRPr="0080708A">
        <w:rPr>
          <w:rFonts w:ascii="Aptos" w:hAnsi="Aptos" w:cstheme="minorHAnsi"/>
        </w:rPr>
        <w:t xml:space="preserve">α επικοινωνούν </w:t>
      </w:r>
      <w:r w:rsidR="00F93E1F" w:rsidRPr="0080708A">
        <w:rPr>
          <w:rFonts w:ascii="Aptos" w:hAnsi="Aptos" w:cstheme="minorHAnsi"/>
        </w:rPr>
        <w:t>με τον Επόπτη των συμβάσεων</w:t>
      </w:r>
      <w:r w:rsidRPr="0080708A">
        <w:rPr>
          <w:rFonts w:ascii="Aptos" w:hAnsi="Aptos" w:cstheme="minorHAnsi"/>
        </w:rPr>
        <w:t>.</w:t>
      </w:r>
    </w:p>
    <w:p w14:paraId="6EEA3EB5" w14:textId="6F95BA19" w:rsidR="002262CC" w:rsidRPr="0080708A" w:rsidRDefault="002262CC" w:rsidP="005353BA">
      <w:pPr>
        <w:pStyle w:val="a3"/>
        <w:widowControl/>
        <w:numPr>
          <w:ilvl w:val="0"/>
          <w:numId w:val="3"/>
        </w:numPr>
        <w:shd w:val="clear" w:color="auto" w:fill="FFFFFF"/>
        <w:suppressAutoHyphens/>
        <w:autoSpaceDE/>
        <w:autoSpaceDN/>
        <w:ind w:left="0" w:right="-284" w:firstLine="0"/>
        <w:contextualSpacing/>
        <w:textAlignment w:val="baseline"/>
        <w:rPr>
          <w:rFonts w:ascii="Aptos" w:hAnsi="Aptos" w:cstheme="minorHAnsi"/>
        </w:rPr>
      </w:pPr>
      <w:r w:rsidRPr="0080708A">
        <w:rPr>
          <w:rFonts w:ascii="Aptos" w:hAnsi="Aptos" w:cstheme="minorHAnsi"/>
        </w:rPr>
        <w:t xml:space="preserve">Οι γονείς των μεταφερόμενων μαθητών </w:t>
      </w:r>
      <w:r w:rsidR="004F6ED3" w:rsidRPr="0080708A">
        <w:rPr>
          <w:rFonts w:ascii="Aptos" w:hAnsi="Aptos" w:cstheme="minorHAnsi"/>
        </w:rPr>
        <w:t>ν</w:t>
      </w:r>
      <w:r w:rsidRPr="0080708A">
        <w:rPr>
          <w:rFonts w:ascii="Aptos" w:hAnsi="Aptos" w:cstheme="minorHAnsi"/>
        </w:rPr>
        <w:t xml:space="preserve">α απευθύνονται στη σχολική μονάδα φοίτησης του παιδιού τους και η σχολική μονάδα ακολούθως θα ενημερώνει την αρμόδια </w:t>
      </w:r>
      <w:r w:rsidR="004F6ED3" w:rsidRPr="0080708A">
        <w:rPr>
          <w:rFonts w:ascii="Aptos" w:hAnsi="Aptos" w:cstheme="minorHAnsi"/>
        </w:rPr>
        <w:t>υ</w:t>
      </w:r>
      <w:r w:rsidRPr="0080708A">
        <w:rPr>
          <w:rFonts w:ascii="Aptos" w:hAnsi="Aptos" w:cstheme="minorHAnsi"/>
        </w:rPr>
        <w:t>πηρεσία της Περιφερειακής Ενότητας.</w:t>
      </w:r>
    </w:p>
    <w:p w14:paraId="13C8D994" w14:textId="697DB3D5" w:rsidR="004F6ED3" w:rsidRPr="00A0440A" w:rsidRDefault="004F6ED3" w:rsidP="005353BA">
      <w:pPr>
        <w:pStyle w:val="a3"/>
        <w:widowControl/>
        <w:numPr>
          <w:ilvl w:val="0"/>
          <w:numId w:val="3"/>
        </w:numPr>
        <w:shd w:val="clear" w:color="auto" w:fill="FFFFFF"/>
        <w:suppressAutoHyphens/>
        <w:autoSpaceDE/>
        <w:autoSpaceDN/>
        <w:spacing w:after="144"/>
        <w:ind w:left="0" w:right="-284" w:firstLine="0"/>
        <w:contextualSpacing/>
        <w:textAlignment w:val="baseline"/>
        <w:rPr>
          <w:rFonts w:ascii="Aptos" w:hAnsi="Aptos"/>
          <w:b/>
          <w:caps/>
        </w:rPr>
      </w:pPr>
      <w:r w:rsidRPr="0080708A">
        <w:rPr>
          <w:rFonts w:ascii="Aptos" w:hAnsi="Aptos" w:cstheme="minorHAnsi"/>
        </w:rPr>
        <w:t>Πληροφορίες για τα δρομολόγια της τακτικής</w:t>
      </w:r>
      <w:r w:rsidR="00CD52F9" w:rsidRPr="0080708A">
        <w:rPr>
          <w:rFonts w:ascii="Aptos" w:hAnsi="Aptos" w:cstheme="minorHAnsi"/>
        </w:rPr>
        <w:t xml:space="preserve"> </w:t>
      </w:r>
      <w:r w:rsidRPr="0080708A">
        <w:rPr>
          <w:rFonts w:ascii="Aptos" w:hAnsi="Aptos" w:cstheme="minorHAnsi"/>
        </w:rPr>
        <w:t>-</w:t>
      </w:r>
      <w:r w:rsidR="00CD52F9" w:rsidRPr="0080708A">
        <w:rPr>
          <w:rFonts w:ascii="Aptos" w:hAnsi="Aptos" w:cstheme="minorHAnsi"/>
        </w:rPr>
        <w:t xml:space="preserve"> </w:t>
      </w:r>
      <w:r w:rsidRPr="0080708A">
        <w:rPr>
          <w:rFonts w:ascii="Aptos" w:hAnsi="Aptos" w:cstheme="minorHAnsi"/>
        </w:rPr>
        <w:t>δημόσιας συγκοινωνίας (ώρες κίνησης και διαδρομή) θα δίνονται αποκλειστικά από το γραφείο κίνησης της αναδόχου εταιρείας «ΚΤΕΛ Αργολίδας ΑΕ» στο τηλέφωνο 2752027423.</w:t>
      </w:r>
    </w:p>
    <w:p w14:paraId="5550F3F5" w14:textId="77777777" w:rsidR="005353BA" w:rsidRDefault="005353BA" w:rsidP="005353BA">
      <w:pPr>
        <w:ind w:right="-284"/>
        <w:jc w:val="center"/>
        <w:rPr>
          <w:rFonts w:ascii="Aptos" w:hAnsi="Aptos"/>
          <w:b/>
          <w:caps/>
        </w:rPr>
      </w:pPr>
    </w:p>
    <w:p w14:paraId="70EE24D4" w14:textId="771E0273" w:rsidR="00F93E1F" w:rsidRDefault="00F93E1F" w:rsidP="005353BA">
      <w:pPr>
        <w:ind w:right="-284"/>
        <w:jc w:val="center"/>
        <w:rPr>
          <w:rFonts w:ascii="Aptos" w:hAnsi="Aptos"/>
          <w:b/>
          <w:caps/>
        </w:rPr>
      </w:pPr>
      <w:r w:rsidRPr="0080708A">
        <w:rPr>
          <w:rFonts w:ascii="Aptos" w:hAnsi="Aptos"/>
          <w:b/>
          <w:caps/>
        </w:rPr>
        <w:t>Καλή &amp; Δημιουργική σχολική χρονιά!!</w:t>
      </w:r>
    </w:p>
    <w:p w14:paraId="237FF41A" w14:textId="77777777" w:rsidR="001B62E7" w:rsidRDefault="001B62E7" w:rsidP="005353BA">
      <w:pPr>
        <w:ind w:right="-284"/>
        <w:jc w:val="center"/>
        <w:rPr>
          <w:rFonts w:ascii="Aptos" w:hAnsi="Aptos"/>
          <w:b/>
          <w:caps/>
        </w:rPr>
      </w:pPr>
    </w:p>
    <w:p w14:paraId="3C909B2B" w14:textId="3EE99EDA" w:rsidR="001B62E7" w:rsidRPr="001B62E7" w:rsidRDefault="001B62E7" w:rsidP="005353BA">
      <w:pPr>
        <w:ind w:right="-284"/>
        <w:jc w:val="center"/>
        <w:rPr>
          <w:rFonts w:ascii="Aptos" w:hAnsi="Aptos"/>
          <w:b/>
          <w:caps/>
        </w:rPr>
      </w:pPr>
      <w:r w:rsidRPr="001B62E7">
        <w:rPr>
          <w:rFonts w:ascii="Aptos" w:hAnsi="Aptos"/>
          <w:b/>
          <w:caps/>
        </w:rPr>
        <w:t xml:space="preserve">Ο ΑΝΤΙΠΕΡΙΦΕΡΕΙΑΡΧΗΣ </w:t>
      </w:r>
      <w:r w:rsidRPr="0080708A">
        <w:rPr>
          <w:rFonts w:ascii="Aptos" w:hAnsi="Aptos"/>
          <w:b/>
          <w:caps/>
        </w:rPr>
        <w:t>ΑΡΓΟΛΙΔΑΣ</w:t>
      </w:r>
    </w:p>
    <w:p w14:paraId="47B9C392" w14:textId="0F76557D" w:rsidR="001B62E7" w:rsidRPr="0080708A" w:rsidRDefault="00535D72" w:rsidP="005353BA">
      <w:pPr>
        <w:ind w:right="-284"/>
        <w:jc w:val="center"/>
        <w:rPr>
          <w:rFonts w:ascii="Aptos" w:hAnsi="Aptos"/>
          <w:b/>
          <w:caps/>
        </w:rPr>
      </w:pPr>
      <w:r w:rsidRPr="00535D72">
        <w:rPr>
          <w:rFonts w:ascii="Aptos" w:hAnsi="Aptos"/>
          <w:b/>
          <w:caps/>
        </w:rPr>
        <w:t>ΒΑΣΙΛΕΙΟΣ Γ. ΣΙΔΕΡΗΣ</w:t>
      </w:r>
    </w:p>
    <w:sectPr w:rsidR="001B62E7" w:rsidRPr="0080708A" w:rsidSect="001A76A1">
      <w:pgSz w:w="11906" w:h="16838"/>
      <w:pgMar w:top="1276" w:right="155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70BF"/>
    <w:multiLevelType w:val="hybridMultilevel"/>
    <w:tmpl w:val="37D08C2C"/>
    <w:lvl w:ilvl="0" w:tplc="F9D85970">
      <w:numFmt w:val="bullet"/>
      <w:lvlText w:val="-"/>
      <w:lvlJc w:val="left"/>
      <w:pPr>
        <w:ind w:left="577" w:hanging="360"/>
      </w:pPr>
      <w:rPr>
        <w:rFonts w:ascii="Sitka Small" w:eastAsia="Sitka Small" w:hAnsi="Sitka Small" w:cs="Sitka Small" w:hint="default"/>
        <w:w w:val="100"/>
        <w:sz w:val="22"/>
        <w:szCs w:val="22"/>
        <w:lang w:val="el-GR" w:eastAsia="en-US" w:bidi="ar-SA"/>
      </w:rPr>
    </w:lvl>
    <w:lvl w:ilvl="1" w:tplc="8DB4C554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2" w:tplc="A81EFB1A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A0CE9D50">
      <w:numFmt w:val="bullet"/>
      <w:lvlText w:val="•"/>
      <w:lvlJc w:val="left"/>
      <w:pPr>
        <w:ind w:left="3353" w:hanging="360"/>
      </w:pPr>
      <w:rPr>
        <w:rFonts w:hint="default"/>
        <w:lang w:val="el-GR" w:eastAsia="en-US" w:bidi="ar-SA"/>
      </w:rPr>
    </w:lvl>
    <w:lvl w:ilvl="4" w:tplc="9FF4EF0C">
      <w:numFmt w:val="bullet"/>
      <w:lvlText w:val="•"/>
      <w:lvlJc w:val="left"/>
      <w:pPr>
        <w:ind w:left="4278" w:hanging="360"/>
      </w:pPr>
      <w:rPr>
        <w:rFonts w:hint="default"/>
        <w:lang w:val="el-GR" w:eastAsia="en-US" w:bidi="ar-SA"/>
      </w:rPr>
    </w:lvl>
    <w:lvl w:ilvl="5" w:tplc="279AB12C">
      <w:numFmt w:val="bullet"/>
      <w:lvlText w:val="•"/>
      <w:lvlJc w:val="left"/>
      <w:pPr>
        <w:ind w:left="5203" w:hanging="360"/>
      </w:pPr>
      <w:rPr>
        <w:rFonts w:hint="default"/>
        <w:lang w:val="el-GR" w:eastAsia="en-US" w:bidi="ar-SA"/>
      </w:rPr>
    </w:lvl>
    <w:lvl w:ilvl="6" w:tplc="563EE6AC">
      <w:numFmt w:val="bullet"/>
      <w:lvlText w:val="•"/>
      <w:lvlJc w:val="left"/>
      <w:pPr>
        <w:ind w:left="6127" w:hanging="360"/>
      </w:pPr>
      <w:rPr>
        <w:rFonts w:hint="default"/>
        <w:lang w:val="el-GR" w:eastAsia="en-US" w:bidi="ar-SA"/>
      </w:rPr>
    </w:lvl>
    <w:lvl w:ilvl="7" w:tplc="055C0250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  <w:lvl w:ilvl="8" w:tplc="0820FBFE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E794085"/>
    <w:multiLevelType w:val="hybridMultilevel"/>
    <w:tmpl w:val="E82C88BA"/>
    <w:lvl w:ilvl="0" w:tplc="CE263E3C">
      <w:start w:val="1"/>
      <w:numFmt w:val="decimal"/>
      <w:lvlText w:val="%1."/>
      <w:lvlJc w:val="left"/>
      <w:pPr>
        <w:ind w:left="57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CCF0C4D4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2" w:tplc="95627B90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D5E08610">
      <w:numFmt w:val="bullet"/>
      <w:lvlText w:val="•"/>
      <w:lvlJc w:val="left"/>
      <w:pPr>
        <w:ind w:left="3353" w:hanging="360"/>
      </w:pPr>
      <w:rPr>
        <w:rFonts w:hint="default"/>
        <w:lang w:val="el-GR" w:eastAsia="en-US" w:bidi="ar-SA"/>
      </w:rPr>
    </w:lvl>
    <w:lvl w:ilvl="4" w:tplc="782C9F92">
      <w:numFmt w:val="bullet"/>
      <w:lvlText w:val="•"/>
      <w:lvlJc w:val="left"/>
      <w:pPr>
        <w:ind w:left="4278" w:hanging="360"/>
      </w:pPr>
      <w:rPr>
        <w:rFonts w:hint="default"/>
        <w:lang w:val="el-GR" w:eastAsia="en-US" w:bidi="ar-SA"/>
      </w:rPr>
    </w:lvl>
    <w:lvl w:ilvl="5" w:tplc="0FF4458A">
      <w:numFmt w:val="bullet"/>
      <w:lvlText w:val="•"/>
      <w:lvlJc w:val="left"/>
      <w:pPr>
        <w:ind w:left="5203" w:hanging="360"/>
      </w:pPr>
      <w:rPr>
        <w:rFonts w:hint="default"/>
        <w:lang w:val="el-GR" w:eastAsia="en-US" w:bidi="ar-SA"/>
      </w:rPr>
    </w:lvl>
    <w:lvl w:ilvl="6" w:tplc="171E5A9E">
      <w:numFmt w:val="bullet"/>
      <w:lvlText w:val="•"/>
      <w:lvlJc w:val="left"/>
      <w:pPr>
        <w:ind w:left="6127" w:hanging="360"/>
      </w:pPr>
      <w:rPr>
        <w:rFonts w:hint="default"/>
        <w:lang w:val="el-GR" w:eastAsia="en-US" w:bidi="ar-SA"/>
      </w:rPr>
    </w:lvl>
    <w:lvl w:ilvl="7" w:tplc="D24C4E42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  <w:lvl w:ilvl="8" w:tplc="AB2E8926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9140B28"/>
    <w:multiLevelType w:val="multilevel"/>
    <w:tmpl w:val="4142008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tka Small" w:hAnsi="Sitka Small" w:cs="Sitka Smal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91854171">
    <w:abstractNumId w:val="1"/>
  </w:num>
  <w:num w:numId="2" w16cid:durableId="74591694">
    <w:abstractNumId w:val="0"/>
  </w:num>
  <w:num w:numId="3" w16cid:durableId="28312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8"/>
    <w:rsid w:val="00024075"/>
    <w:rsid w:val="00091758"/>
    <w:rsid w:val="00162604"/>
    <w:rsid w:val="001A76A1"/>
    <w:rsid w:val="001B62E7"/>
    <w:rsid w:val="002262CC"/>
    <w:rsid w:val="00385D1B"/>
    <w:rsid w:val="00451F81"/>
    <w:rsid w:val="004C37E2"/>
    <w:rsid w:val="004F6ED3"/>
    <w:rsid w:val="005353BA"/>
    <w:rsid w:val="00535D72"/>
    <w:rsid w:val="005B7633"/>
    <w:rsid w:val="006F0C9A"/>
    <w:rsid w:val="0074105A"/>
    <w:rsid w:val="0080708A"/>
    <w:rsid w:val="008C5E3B"/>
    <w:rsid w:val="008E55A3"/>
    <w:rsid w:val="00986F97"/>
    <w:rsid w:val="009C7788"/>
    <w:rsid w:val="00A0440A"/>
    <w:rsid w:val="00C9167B"/>
    <w:rsid w:val="00CA55EB"/>
    <w:rsid w:val="00CD52F9"/>
    <w:rsid w:val="00CE4B9B"/>
    <w:rsid w:val="00D4403F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AED3"/>
  <w15:chartTrackingRefBased/>
  <w15:docId w15:val="{C744B4C2-027A-4402-9179-BF13AAD4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7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C7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9C7788"/>
    <w:pPr>
      <w:ind w:left="21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7788"/>
    <w:rPr>
      <w:rFonts w:ascii="Calibri" w:eastAsia="Calibri" w:hAnsi="Calibri" w:cs="Calibri"/>
      <w:b/>
      <w:bCs/>
      <w:kern w:val="0"/>
      <w14:ligatures w14:val="none"/>
    </w:rPr>
  </w:style>
  <w:style w:type="paragraph" w:styleId="a3">
    <w:name w:val="List Paragraph"/>
    <w:basedOn w:val="a"/>
    <w:uiPriority w:val="34"/>
    <w:qFormat/>
    <w:rsid w:val="009C7788"/>
    <w:pPr>
      <w:ind w:left="577" w:right="106" w:hanging="360"/>
      <w:jc w:val="both"/>
    </w:pPr>
  </w:style>
  <w:style w:type="character" w:customStyle="1" w:styleId="1Char">
    <w:name w:val="Επικεφαλίδα 1 Char"/>
    <w:basedOn w:val="a0"/>
    <w:link w:val="1"/>
    <w:uiPriority w:val="9"/>
    <w:rsid w:val="009C77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4">
    <w:name w:val="Body Text"/>
    <w:basedOn w:val="a"/>
    <w:link w:val="Char"/>
    <w:uiPriority w:val="1"/>
    <w:qFormat/>
    <w:rsid w:val="009C7788"/>
  </w:style>
  <w:style w:type="character" w:customStyle="1" w:styleId="Char">
    <w:name w:val="Σώμα κειμένου Char"/>
    <w:basedOn w:val="a0"/>
    <w:link w:val="a4"/>
    <w:uiPriority w:val="1"/>
    <w:rsid w:val="009C7788"/>
    <w:rPr>
      <w:rFonts w:ascii="Calibri" w:eastAsia="Calibri" w:hAnsi="Calibri" w:cs="Calibri"/>
      <w:kern w:val="0"/>
      <w14:ligatures w14:val="none"/>
    </w:rPr>
  </w:style>
  <w:style w:type="character" w:styleId="-">
    <w:name w:val="Hyperlink"/>
    <w:basedOn w:val="a0"/>
    <w:uiPriority w:val="99"/>
    <w:unhideWhenUsed/>
    <w:rsid w:val="009C7788"/>
    <w:rPr>
      <w:color w:val="0563C1" w:themeColor="hyperlink"/>
      <w:u w:val="single"/>
    </w:rPr>
  </w:style>
  <w:style w:type="paragraph" w:styleId="a5">
    <w:name w:val="Title"/>
    <w:basedOn w:val="a"/>
    <w:link w:val="Char0"/>
    <w:uiPriority w:val="10"/>
    <w:qFormat/>
    <w:rsid w:val="009C7788"/>
    <w:pPr>
      <w:spacing w:before="35"/>
      <w:ind w:left="2318" w:right="2216"/>
      <w:jc w:val="center"/>
    </w:pPr>
    <w:rPr>
      <w:b/>
      <w:bCs/>
      <w:sz w:val="32"/>
      <w:szCs w:val="32"/>
    </w:rPr>
  </w:style>
  <w:style w:type="character" w:customStyle="1" w:styleId="Char0">
    <w:name w:val="Τίτλος Char"/>
    <w:basedOn w:val="a0"/>
    <w:link w:val="a5"/>
    <w:uiPriority w:val="10"/>
    <w:rsid w:val="009C7788"/>
    <w:rPr>
      <w:rFonts w:ascii="Calibri" w:eastAsia="Calibri" w:hAnsi="Calibri" w:cs="Calibri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Tasia Mpazou</dc:creator>
  <cp:keywords/>
  <dc:description/>
  <cp:lastModifiedBy>ΑΝΑΣΤΑΣΙΑ ΜΠΑΖΟΥ</cp:lastModifiedBy>
  <cp:revision>19</cp:revision>
  <cp:lastPrinted>2025-08-04T10:40:00Z</cp:lastPrinted>
  <dcterms:created xsi:type="dcterms:W3CDTF">2023-09-07T13:14:00Z</dcterms:created>
  <dcterms:modified xsi:type="dcterms:W3CDTF">2025-09-09T21:36:00Z</dcterms:modified>
</cp:coreProperties>
</file>