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8C66E" w14:textId="16337473" w:rsidR="00A424EE" w:rsidRPr="00A424EE" w:rsidRDefault="00A424EE" w:rsidP="00A424EE">
      <w:pPr>
        <w:spacing w:after="0" w:line="360" w:lineRule="auto"/>
        <w:jc w:val="center"/>
        <w:rPr>
          <w:b/>
          <w:bCs/>
        </w:rPr>
      </w:pPr>
      <w:r w:rsidRPr="00A424EE">
        <w:rPr>
          <w:b/>
          <w:bCs/>
        </w:rPr>
        <w:t>Δελτίο Τύπου</w:t>
      </w:r>
    </w:p>
    <w:p w14:paraId="0CF3E0AA" w14:textId="77777777" w:rsidR="00267DCE" w:rsidRDefault="00267DCE" w:rsidP="00392FE9">
      <w:pPr>
        <w:spacing w:after="0" w:line="360" w:lineRule="auto"/>
        <w:jc w:val="both"/>
      </w:pPr>
    </w:p>
    <w:p w14:paraId="65EAE459" w14:textId="0FB630B8" w:rsidR="00392FE9" w:rsidRPr="00294D08" w:rsidRDefault="00392FE9" w:rsidP="00294D08">
      <w:pPr>
        <w:spacing w:after="0" w:line="360" w:lineRule="auto"/>
        <w:jc w:val="both"/>
      </w:pPr>
      <w:r>
        <w:t xml:space="preserve">Η Διεύθυνση Αγροτικής Οικονομίας της Περιφέρειας Πελοποννήσου  </w:t>
      </w:r>
      <w:r w:rsidR="00EC42F1">
        <w:t>ενημερώνει</w:t>
      </w:r>
      <w:r w:rsidR="00EE70AA">
        <w:t xml:space="preserve"> τους αλιείς </w:t>
      </w:r>
      <w:r w:rsidR="00EC42F1">
        <w:t xml:space="preserve"> ότι εκδόθηκε η </w:t>
      </w:r>
      <w:r w:rsidR="00292C47" w:rsidRPr="00577602">
        <w:rPr>
          <w:rFonts w:ascii="Calibri" w:eastAsia="Times New Roman" w:hAnsi="Calibri" w:cs="Calibri"/>
          <w:kern w:val="3"/>
          <w:lang w:eastAsia="zh-CN"/>
          <w14:ligatures w14:val="none"/>
        </w:rPr>
        <w:t xml:space="preserve">με αριθμ. πρωτ. </w:t>
      </w:r>
      <w:r w:rsidR="00292C47" w:rsidRPr="00577602">
        <w:rPr>
          <w:rFonts w:ascii="Calibri" w:hAnsi="Calibri" w:cs="Calibri"/>
          <w:kern w:val="3"/>
        </w:rPr>
        <w:t>119391</w:t>
      </w:r>
      <w:r w:rsidR="00292C47" w:rsidRPr="00577602">
        <w:rPr>
          <w:rFonts w:ascii="Calibri" w:eastAsia="Times New Roman" w:hAnsi="Calibri" w:cs="Calibri"/>
          <w:kern w:val="3"/>
          <w:lang w:eastAsia="zh-CN"/>
          <w14:ligatures w14:val="none"/>
        </w:rPr>
        <w:t>/</w:t>
      </w:r>
      <w:r w:rsidR="00292C47" w:rsidRPr="00577602">
        <w:rPr>
          <w:rFonts w:ascii="Calibri" w:hAnsi="Calibri" w:cs="Calibri"/>
          <w:kern w:val="3"/>
        </w:rPr>
        <w:t>12</w:t>
      </w:r>
      <w:r w:rsidR="00292C47" w:rsidRPr="00577602">
        <w:rPr>
          <w:rFonts w:ascii="Calibri" w:eastAsia="Times New Roman" w:hAnsi="Calibri" w:cs="Calibri"/>
          <w:kern w:val="3"/>
          <w:lang w:eastAsia="zh-CN"/>
          <w14:ligatures w14:val="none"/>
        </w:rPr>
        <w:t>-0</w:t>
      </w:r>
      <w:r w:rsidR="00292C47" w:rsidRPr="00577602">
        <w:rPr>
          <w:rFonts w:ascii="Calibri" w:hAnsi="Calibri" w:cs="Calibri"/>
          <w:kern w:val="3"/>
        </w:rPr>
        <w:t>5</w:t>
      </w:r>
      <w:r w:rsidR="00292C47" w:rsidRPr="00577602">
        <w:rPr>
          <w:rFonts w:ascii="Calibri" w:eastAsia="Times New Roman" w:hAnsi="Calibri" w:cs="Calibri"/>
          <w:kern w:val="3"/>
          <w:lang w:eastAsia="zh-CN"/>
          <w14:ligatures w14:val="none"/>
        </w:rPr>
        <w:t>-2026</w:t>
      </w:r>
      <w:r w:rsidR="00292C47" w:rsidRPr="00577602">
        <w:rPr>
          <w:rFonts w:ascii="Calibri" w:hAnsi="Calibri" w:cs="Calibri"/>
          <w:kern w:val="3"/>
        </w:rPr>
        <w:t xml:space="preserve"> </w:t>
      </w:r>
      <w:r w:rsidR="00292C47" w:rsidRPr="00577602">
        <w:rPr>
          <w:rFonts w:ascii="Calibri" w:eastAsia="Times New Roman" w:hAnsi="Calibri" w:cs="Calibri"/>
          <w:kern w:val="3"/>
          <w:lang w:eastAsia="zh-CN"/>
          <w14:ligatures w14:val="none"/>
        </w:rPr>
        <w:t>(ΑΔΑ:</w:t>
      </w:r>
      <w:r w:rsidR="00292C47" w:rsidRPr="00577602">
        <w:rPr>
          <w:rFonts w:ascii="Calibri" w:hAnsi="Calibri" w:cs="Calibri"/>
          <w:kern w:val="3"/>
        </w:rPr>
        <w:t>9</w:t>
      </w:r>
      <w:r w:rsidR="00292C47">
        <w:rPr>
          <w:rFonts w:ascii="Calibri" w:hAnsi="Calibri" w:cs="Calibri"/>
          <w:kern w:val="3"/>
        </w:rPr>
        <w:t>ΣΛΦ4653ΠΓ-ΦΒ1</w:t>
      </w:r>
      <w:r w:rsidR="00292C47" w:rsidRPr="00577602">
        <w:rPr>
          <w:rFonts w:ascii="Calibri" w:eastAsia="Times New Roman" w:hAnsi="Calibri" w:cs="Calibri"/>
          <w:kern w:val="3"/>
          <w:lang w:eastAsia="zh-CN"/>
          <w14:ligatures w14:val="none"/>
        </w:rPr>
        <w:t xml:space="preserve">) </w:t>
      </w:r>
      <w:r w:rsidR="00292C47">
        <w:rPr>
          <w:rFonts w:ascii="Calibri" w:hAnsi="Calibri" w:cs="Calibri"/>
          <w:kern w:val="3"/>
        </w:rPr>
        <w:t xml:space="preserve">Πρόσκληση για την υποβολή αιτήσεων χρηματοδότησης στο Πρόγραμμα </w:t>
      </w:r>
      <w:r w:rsidR="00292C47" w:rsidRPr="00577602">
        <w:rPr>
          <w:rFonts w:ascii="Calibri" w:hAnsi="Calibri" w:cs="Calibri"/>
          <w:kern w:val="3"/>
        </w:rPr>
        <w:t>«ΑΛΙΕΙΑ, ΥΔΑΤΟΚΑΛΛΙΕΡΓΕΙΑ ΚΑΙ ΘΑΛΑΣΣΑ (ΠΑΛΥΘ)» ΠΡΟΤΕΡΑΙΟΤΗΤΑ 1</w:t>
      </w:r>
      <w:r w:rsidR="00292C47" w:rsidRPr="00292C47">
        <w:rPr>
          <w:rFonts w:ascii="Calibri" w:hAnsi="Calibri" w:cs="Calibri"/>
          <w:kern w:val="3"/>
        </w:rPr>
        <w:t xml:space="preserve"> </w:t>
      </w:r>
      <w:r w:rsidR="00292C47">
        <w:t>«Προώθηση της βιώσιμης αλιείας και της αποκατάστασης και διατήρησης των υδάτινων βιολογικών πόρων»</w:t>
      </w:r>
      <w:r w:rsidR="00292C47">
        <w:rPr>
          <w:rFonts w:ascii="Calibri" w:hAnsi="Calibri" w:cs="Calibri"/>
          <w:kern w:val="3"/>
        </w:rPr>
        <w:t xml:space="preserve">, </w:t>
      </w:r>
      <w:r w:rsidR="00292C47" w:rsidRPr="00577602">
        <w:rPr>
          <w:rFonts w:ascii="Calibri" w:hAnsi="Calibri" w:cs="Calibri"/>
          <w:kern w:val="3"/>
        </w:rPr>
        <w:t xml:space="preserve">ΔΡΑΣΗ 1.1.2 </w:t>
      </w:r>
      <w:r w:rsidR="00292C47">
        <w:rPr>
          <w:rFonts w:ascii="Calibri" w:hAnsi="Calibri" w:cs="Calibri"/>
          <w:kern w:val="3"/>
        </w:rPr>
        <w:t>μ</w:t>
      </w:r>
      <w:r w:rsidR="00292C47" w:rsidRPr="00577602">
        <w:rPr>
          <w:rFonts w:ascii="Calibri" w:hAnsi="Calibri" w:cs="Calibri"/>
          <w:kern w:val="3"/>
        </w:rPr>
        <w:t xml:space="preserve">ε τίτλο </w:t>
      </w:r>
      <w:r w:rsidR="00292C47" w:rsidRPr="00E81A3F">
        <w:rPr>
          <w:rFonts w:ascii="Calibri" w:hAnsi="Calibri" w:cs="Calibri"/>
          <w:b/>
          <w:bCs/>
          <w:kern w:val="3"/>
        </w:rPr>
        <w:t>«Επενδύσεις στα αλιευτικά σκάφη χωρίς να αυξάνεται η αλιευτική τους ικανότητα»</w:t>
      </w:r>
      <w:r w:rsidR="00292C47">
        <w:rPr>
          <w:rFonts w:ascii="Calibri" w:hAnsi="Calibri" w:cs="Calibri"/>
          <w:kern w:val="3"/>
        </w:rPr>
        <w:t xml:space="preserve"> </w:t>
      </w:r>
      <w:r w:rsidR="00D038AF">
        <w:t xml:space="preserve"> </w:t>
      </w:r>
    </w:p>
    <w:p w14:paraId="7E6BA324" w14:textId="3ADFE24E" w:rsidR="00392FE9" w:rsidRDefault="008F569D" w:rsidP="00392FE9">
      <w:pPr>
        <w:spacing w:after="0" w:line="360" w:lineRule="auto"/>
        <w:jc w:val="both"/>
      </w:pPr>
      <w:r>
        <w:rPr>
          <w:b/>
          <w:bCs/>
        </w:rPr>
        <w:t xml:space="preserve">Υπαγόμενες Πράξεις </w:t>
      </w:r>
    </w:p>
    <w:p w14:paraId="0F9F2DEF" w14:textId="1F61656E" w:rsidR="00292C47" w:rsidRPr="00292C47" w:rsidRDefault="00292C47" w:rsidP="0042437E">
      <w:pPr>
        <w:spacing w:after="0" w:line="360" w:lineRule="auto"/>
        <w:jc w:val="both"/>
      </w:pPr>
      <w:r>
        <w:t>Στο πεδίο εφαρμογής της παρούσας πρόσκλησης εντάσσονται Πράξεις για εργασίες επί του αλιευτικού σκάφους και προμήθεια εξοπλισμού, που εμπίπτουν στις ακόλουθες κατηγορίες:</w:t>
      </w:r>
    </w:p>
    <w:p w14:paraId="08DFF788" w14:textId="605770DF" w:rsidR="00292C47" w:rsidRPr="00EE70AA" w:rsidRDefault="00292C47" w:rsidP="0042437E">
      <w:pPr>
        <w:spacing w:after="0" w:line="360" w:lineRule="auto"/>
        <w:jc w:val="both"/>
      </w:pPr>
      <w:r>
        <w:t xml:space="preserve"> Κατηγορία Α : Βελτίωση της ασφάλειας των αλιέων επί των αλιευτικών σκαφών.</w:t>
      </w:r>
    </w:p>
    <w:p w14:paraId="777BF87F" w14:textId="1F6792F5" w:rsidR="00292C47" w:rsidRPr="00EE70AA" w:rsidRDefault="00292C47" w:rsidP="0042437E">
      <w:pPr>
        <w:spacing w:after="0" w:line="360" w:lineRule="auto"/>
        <w:jc w:val="both"/>
      </w:pPr>
      <w:r>
        <w:t xml:space="preserve"> Κατηγορία Β : Βελτίωση των συνθηκών υγείας των αλιέων επί των αλιευτικών σκαφών.</w:t>
      </w:r>
    </w:p>
    <w:p w14:paraId="158E3907" w14:textId="63D28BD7" w:rsidR="00292C47" w:rsidRPr="00EE70AA" w:rsidRDefault="00292C47" w:rsidP="0042437E">
      <w:pPr>
        <w:spacing w:after="0" w:line="360" w:lineRule="auto"/>
        <w:jc w:val="both"/>
      </w:pPr>
      <w:r>
        <w:t xml:space="preserve"> Κατηγορία Γ : Βελτίωση της υγιεινής των αλιέων επί των αλιευτικών σκαφών.</w:t>
      </w:r>
    </w:p>
    <w:p w14:paraId="6EA7E2D6" w14:textId="173554FE" w:rsidR="00292C47" w:rsidRPr="00EE70AA" w:rsidRDefault="00292C47" w:rsidP="0042437E">
      <w:pPr>
        <w:spacing w:after="0" w:line="360" w:lineRule="auto"/>
        <w:jc w:val="both"/>
      </w:pPr>
      <w:r>
        <w:t xml:space="preserve"> Κατηγορία Δ. Βελτίωση των εργασιακών συνθηκών των αλιέων επί των αλιευτικών σκαφών. Κατηγορία Ε : Βελτίωση της υδροδυναμικής του κύτους του σκάφους. </w:t>
      </w:r>
    </w:p>
    <w:p w14:paraId="1CB25563" w14:textId="4C71BFC3" w:rsidR="00292C47" w:rsidRPr="00EE70AA" w:rsidRDefault="00292C47" w:rsidP="0042437E">
      <w:pPr>
        <w:spacing w:after="0" w:line="360" w:lineRule="auto"/>
        <w:jc w:val="both"/>
      </w:pPr>
      <w:r>
        <w:t>Κατηγορία ΣΤ : Βελτίωση της ποιότητας και της υγιεινής των αλιευμάτων που προσθέτουν αξία στα παραγόμενα προϊόντα.</w:t>
      </w:r>
    </w:p>
    <w:p w14:paraId="0C21417D" w14:textId="20D9710B" w:rsidR="00392FE9" w:rsidRPr="00A424EE" w:rsidRDefault="00392FE9" w:rsidP="00392FE9">
      <w:pPr>
        <w:spacing w:after="0" w:line="360" w:lineRule="auto"/>
        <w:jc w:val="both"/>
        <w:rPr>
          <w:b/>
          <w:bCs/>
        </w:rPr>
      </w:pPr>
      <w:r w:rsidRPr="00392FE9">
        <w:rPr>
          <w:b/>
          <w:bCs/>
        </w:rPr>
        <w:t>Δικαιούχοι</w:t>
      </w:r>
    </w:p>
    <w:p w14:paraId="4AD34334" w14:textId="757FFE92" w:rsidR="008C7CA5" w:rsidRDefault="008C7CA5" w:rsidP="008C7CA5">
      <w:pPr>
        <w:spacing w:after="0" w:line="360" w:lineRule="auto"/>
        <w:jc w:val="both"/>
      </w:pPr>
      <w:r>
        <w:t>Δικαιούχοι των οικονομικών ενισχύσεων της Δράσης είναι  Ιδιοκτήτες, είτε με τη μορφή ατομικής επιχείρησης είτε με τη μορφή νομικής οντότητας (μεταξύ των οποίων περιλαμβάνονται και οι συμπλοιοκτησίες), αλιευτικών σκαφών, που ασκούν επαγγελματικά την αλιεία επί ενεργού αλιευτικού σκάφους, (επαγγελματική αλιευτική άδεια σε ισχύ), συμπεριλαμβανομένων αυτών της αλιείας εσωτερικών υδάτων.</w:t>
      </w:r>
    </w:p>
    <w:p w14:paraId="57160EEB" w14:textId="44487F35" w:rsidR="001A6324" w:rsidRPr="008B5A0E" w:rsidRDefault="00F00D7C" w:rsidP="00392FE9">
      <w:pPr>
        <w:spacing w:after="0" w:line="360" w:lineRule="auto"/>
        <w:jc w:val="both"/>
        <w:rPr>
          <w:b/>
          <w:bCs/>
        </w:rPr>
      </w:pPr>
      <w:r w:rsidRPr="00F00D7C">
        <w:rPr>
          <w:b/>
          <w:bCs/>
        </w:rPr>
        <w:t>Προϋπολογισμός</w:t>
      </w:r>
      <w:r w:rsidR="001A6324" w:rsidRPr="00F00D7C">
        <w:rPr>
          <w:b/>
          <w:bCs/>
        </w:rPr>
        <w:t xml:space="preserve"> πράξεων </w:t>
      </w:r>
      <w:r w:rsidR="001F2C96" w:rsidRPr="001F2C96">
        <w:rPr>
          <w:b/>
          <w:bCs/>
        </w:rPr>
        <w:t xml:space="preserve"> </w:t>
      </w:r>
    </w:p>
    <w:p w14:paraId="3500FDB3" w14:textId="77777777" w:rsidR="00292C47" w:rsidRPr="00EE70AA" w:rsidRDefault="00292C47" w:rsidP="0042437E">
      <w:pPr>
        <w:spacing w:after="0" w:line="360" w:lineRule="auto"/>
        <w:jc w:val="both"/>
      </w:pPr>
      <w:r>
        <w:t xml:space="preserve">Ως ελάχιστος προϋπολογισμός των υποβαλλόμενων επενδυτικών προτάσεων – Πράξεων, ορίζεται το ποσό των </w:t>
      </w:r>
      <w:r w:rsidRPr="00292C47">
        <w:rPr>
          <w:b/>
          <w:bCs/>
        </w:rPr>
        <w:t>5.000 ευρώ</w:t>
      </w:r>
      <w:r>
        <w:t xml:space="preserve"> και πρέπει να τηρείται σε όλα τα στάδια, ήτοι: υποβολή, ένταξη, υλοποίηση, πληρωμή. Ως μέγιστος προϋπολογισμός των υποβαλλόμενων επενδυτικών προτάσεων – Πράξεων, ορίζεται το ποσό των </w:t>
      </w:r>
      <w:r w:rsidRPr="00292C47">
        <w:rPr>
          <w:b/>
          <w:bCs/>
        </w:rPr>
        <w:t>500.000 ευρώ</w:t>
      </w:r>
      <w:r>
        <w:t xml:space="preserve">. </w:t>
      </w:r>
    </w:p>
    <w:p w14:paraId="6A18CFC7" w14:textId="151DDFD9" w:rsidR="001F2C96" w:rsidRPr="001F2C96" w:rsidRDefault="001F2C96" w:rsidP="0042437E">
      <w:pPr>
        <w:spacing w:after="0" w:line="360" w:lineRule="auto"/>
        <w:jc w:val="both"/>
        <w:rPr>
          <w:b/>
          <w:bCs/>
        </w:rPr>
      </w:pPr>
      <w:r w:rsidRPr="001F2C96">
        <w:rPr>
          <w:b/>
          <w:bCs/>
        </w:rPr>
        <w:t xml:space="preserve">Χρονική διάρκεια υλοποίησης </w:t>
      </w:r>
    </w:p>
    <w:p w14:paraId="607C51CA" w14:textId="6C109BA6" w:rsidR="001F2C96" w:rsidRPr="001F2C96" w:rsidRDefault="00292C47" w:rsidP="001F2C96">
      <w:pPr>
        <w:spacing w:after="0" w:line="360" w:lineRule="auto"/>
        <w:jc w:val="both"/>
      </w:pPr>
      <w:r>
        <w:t xml:space="preserve">Η χρονική διάρκεια υλοποίησης και ολοκλήρωσης των υποβαλλομένων προτάσεων/Πράξεων, ορίζεται στους δεκαοκτώ (18) μήνες από την ημερομηνία έκδοσης της απόφασης ένταξης, με δυνατότητα παράτασης έως τους έξι (6) μήνες, σε απολύτως </w:t>
      </w:r>
      <w:r>
        <w:lastRenderedPageBreak/>
        <w:t>τεκμηριωμένες περιπτώσεις και μετά την υποβολή σχετικού αιτήματος τροποποίησης, σύμφωνα με τη διαδικασία που ορίζεται στην παρούσα πρόσκληση.</w:t>
      </w:r>
    </w:p>
    <w:p w14:paraId="0265D579" w14:textId="6C00246C" w:rsidR="00F00D7C" w:rsidRPr="001847D7" w:rsidRDefault="00F00D7C" w:rsidP="00392FE9">
      <w:pPr>
        <w:spacing w:after="0" w:line="360" w:lineRule="auto"/>
        <w:jc w:val="both"/>
        <w:rPr>
          <w:b/>
          <w:bCs/>
        </w:rPr>
      </w:pPr>
      <w:r w:rsidRPr="001847D7">
        <w:rPr>
          <w:b/>
          <w:bCs/>
        </w:rPr>
        <w:t xml:space="preserve">Ποσοστό ενίσχυσης </w:t>
      </w:r>
    </w:p>
    <w:p w14:paraId="0A4B497E" w14:textId="40610FD0" w:rsidR="00F00D7C" w:rsidRPr="001A6324" w:rsidRDefault="00F00D7C" w:rsidP="00392FE9">
      <w:pPr>
        <w:spacing w:after="0" w:line="360" w:lineRule="auto"/>
        <w:jc w:val="both"/>
      </w:pPr>
      <w:r>
        <w:t xml:space="preserve">Το ποσοστό ενίσχυσης </w:t>
      </w:r>
      <w:r w:rsidR="00431C79" w:rsidRPr="00431C79">
        <w:t>διαφοροποιείται ανάλογα με την κατηγορία του δικαιούχου και την περιοχή υλοποίησης </w:t>
      </w:r>
      <w:r w:rsidR="00431C79">
        <w:t>και κυμαίνεται από 50% έως 85%</w:t>
      </w:r>
    </w:p>
    <w:p w14:paraId="50EE4370" w14:textId="77777777" w:rsidR="00392FE9" w:rsidRPr="00A424EE" w:rsidRDefault="00392FE9" w:rsidP="00392FE9">
      <w:pPr>
        <w:spacing w:after="0" w:line="360" w:lineRule="auto"/>
        <w:jc w:val="both"/>
        <w:rPr>
          <w:b/>
          <w:bCs/>
        </w:rPr>
      </w:pPr>
      <w:r w:rsidRPr="00392FE9">
        <w:rPr>
          <w:b/>
          <w:bCs/>
        </w:rPr>
        <w:t>Υποβολή αιτήσεων</w:t>
      </w:r>
    </w:p>
    <w:p w14:paraId="088C2B88" w14:textId="7565FF40" w:rsidR="00392FE9" w:rsidRDefault="00392FE9" w:rsidP="000B7693">
      <w:pPr>
        <w:spacing w:after="0" w:line="360" w:lineRule="auto"/>
        <w:jc w:val="both"/>
      </w:pPr>
      <w:r w:rsidRPr="00392FE9">
        <w:t>Η υποβολή αιτήσεων χρηματοδότησης πραγματοποιείται μέσω του</w:t>
      </w:r>
      <w:r>
        <w:t xml:space="preserve"> </w:t>
      </w:r>
      <w:r w:rsidRPr="00392FE9">
        <w:t>Ολοκληρωμένου</w:t>
      </w:r>
      <w:r>
        <w:t xml:space="preserve"> </w:t>
      </w:r>
      <w:r w:rsidRPr="00392FE9">
        <w:t>Πληροφοριακού Συστήματος Κρατικών Ενισχύσεων (ΟΠΣΚΕ)</w:t>
      </w:r>
      <w:r w:rsidR="00EC42F1">
        <w:t xml:space="preserve"> που λειτουργεί στον ιστότοπο </w:t>
      </w:r>
      <w:hyperlink r:id="rId5" w:history="1">
        <w:r w:rsidR="000B7693" w:rsidRPr="00B12F16">
          <w:rPr>
            <w:rStyle w:val="-"/>
          </w:rPr>
          <w:t>https://app.opske.gr/</w:t>
        </w:r>
      </w:hyperlink>
    </w:p>
    <w:p w14:paraId="67719EA2" w14:textId="77777777" w:rsidR="0038573D" w:rsidRDefault="0038573D" w:rsidP="000B7693">
      <w:pPr>
        <w:spacing w:after="0" w:line="360" w:lineRule="auto"/>
        <w:jc w:val="both"/>
        <w:rPr>
          <w:b/>
          <w:bCs/>
        </w:rPr>
      </w:pPr>
      <w:r w:rsidRPr="0038573D">
        <w:rPr>
          <w:b/>
          <w:bCs/>
        </w:rPr>
        <w:t>Χρόνος υποβολής αιτήσεων χρηματοδότησης</w:t>
      </w:r>
    </w:p>
    <w:p w14:paraId="78782C5D" w14:textId="50534912" w:rsidR="0038573D" w:rsidRPr="00AD065E" w:rsidRDefault="0038573D" w:rsidP="000B7693">
      <w:pPr>
        <w:spacing w:after="0" w:line="360" w:lineRule="auto"/>
        <w:jc w:val="both"/>
        <w:rPr>
          <w:b/>
          <w:bCs/>
        </w:rPr>
      </w:pPr>
      <w:r w:rsidRPr="0038573D">
        <w:rPr>
          <w:b/>
          <w:bCs/>
        </w:rPr>
        <w:t xml:space="preserve"> </w:t>
      </w:r>
      <w:r>
        <w:t xml:space="preserve">Ημερομηνία έναρξης υποβολής αιτήσεων στο Ολοκληρωμένο Πληροφοριακό Σύστημα Κρατικών Ενισχύσεων (ΟΠΣΚΕ) ορίζεται η : </w:t>
      </w:r>
      <w:r w:rsidRPr="00AD065E">
        <w:rPr>
          <w:b/>
          <w:bCs/>
        </w:rPr>
        <w:t xml:space="preserve">14.05.2026 &amp; ώρα 13.00 </w:t>
      </w:r>
    </w:p>
    <w:p w14:paraId="28F71721" w14:textId="0CDF9588" w:rsidR="00AE0AE8" w:rsidRDefault="0038573D" w:rsidP="000B7693">
      <w:pPr>
        <w:spacing w:after="0" w:line="360" w:lineRule="auto"/>
        <w:jc w:val="both"/>
      </w:pPr>
      <w:r>
        <w:t xml:space="preserve">Ημερομηνία λήξης υποβολής αιτήσεων στο Ολοκληρωμένο Πληροφοριακό Σύστημα Κρατικών Ενισχύσεων (ΟΠΣΚΕ) ορίζεται η : </w:t>
      </w:r>
      <w:r w:rsidRPr="00AD065E">
        <w:rPr>
          <w:b/>
          <w:bCs/>
        </w:rPr>
        <w:t>15.09.2026 &amp; ώρα 15.00</w:t>
      </w:r>
    </w:p>
    <w:p w14:paraId="5A1CF485" w14:textId="2C62CA71" w:rsidR="0038573D" w:rsidRPr="0038573D" w:rsidRDefault="0038573D" w:rsidP="000B7693">
      <w:pPr>
        <w:spacing w:after="0" w:line="360" w:lineRule="auto"/>
        <w:jc w:val="both"/>
        <w:rPr>
          <w:b/>
          <w:bCs/>
        </w:rPr>
      </w:pPr>
      <w:r w:rsidRPr="0038573D">
        <w:rPr>
          <w:b/>
          <w:bCs/>
        </w:rPr>
        <w:t>Επικοινωνία - Ενημέρωση</w:t>
      </w:r>
    </w:p>
    <w:p w14:paraId="451CEF86" w14:textId="496AEA70" w:rsidR="00EE70AA" w:rsidRDefault="00EE70AA" w:rsidP="00EE70AA">
      <w:pPr>
        <w:spacing w:after="0" w:line="360" w:lineRule="auto"/>
        <w:jc w:val="both"/>
      </w:pPr>
      <w:r>
        <w:t>Πληροφορίες βρίσκονται στην ηλεκτρονική διεύθυνση www.alieia.gr.</w:t>
      </w:r>
    </w:p>
    <w:p w14:paraId="2C70CCAC" w14:textId="06B4531B" w:rsidR="0038573D" w:rsidRDefault="0038573D" w:rsidP="000B7693">
      <w:pPr>
        <w:spacing w:after="0" w:line="360" w:lineRule="auto"/>
        <w:jc w:val="both"/>
      </w:pPr>
      <w:r>
        <w:t xml:space="preserve">Για αναλυτικότερες πληροφορίες σχετικά με την υποβολή των προτάσεων και άλλες διευκρινίσεις </w:t>
      </w:r>
      <w:r w:rsidR="00EE70AA">
        <w:t>οι ενδιαφερόμενοι μπορούν να απευθύνονται στα κατά τόπους Τμήματα Αλιείας των ΔΑΟΚ, στο Τμήμα Αλιείας της ΔΑΟ στα τηλέφωνα:</w:t>
      </w:r>
    </w:p>
    <w:p w14:paraId="65CDD2C8" w14:textId="77777777" w:rsidR="00AC36C3" w:rsidRDefault="00AC36C3" w:rsidP="000B7693">
      <w:pPr>
        <w:spacing w:after="0" w:line="360" w:lineRule="auto"/>
        <w:jc w:val="both"/>
      </w:pPr>
    </w:p>
    <w:p w14:paraId="2F2DB7E9" w14:textId="226F1319" w:rsidR="00EE70AA" w:rsidRPr="00AC36C3" w:rsidRDefault="00EE70AA" w:rsidP="00EE70AA">
      <w:pPr>
        <w:spacing w:after="0" w:line="360" w:lineRule="auto"/>
        <w:jc w:val="both"/>
      </w:pPr>
      <w:r w:rsidRPr="00AC36C3">
        <w:t xml:space="preserve">ΔΑΟΚ </w:t>
      </w:r>
      <w:r w:rsidR="00AC36C3">
        <w:t xml:space="preserve">ΠΕ </w:t>
      </w:r>
      <w:r w:rsidRPr="00AC36C3">
        <w:t>Αργολίδας: Καζάς Θεοδόσης 2752 360267, Λαμπρόπουλος Εμμανουήλ 2752 360292</w:t>
      </w:r>
    </w:p>
    <w:p w14:paraId="07F54315" w14:textId="2AE63B84" w:rsidR="00EE70AA" w:rsidRPr="00AC36C3" w:rsidRDefault="00EE70AA" w:rsidP="00EE70AA">
      <w:pPr>
        <w:spacing w:after="0" w:line="360" w:lineRule="auto"/>
        <w:jc w:val="both"/>
      </w:pPr>
      <w:r w:rsidRPr="00AC36C3">
        <w:t xml:space="preserve">ΔΑΟΚ </w:t>
      </w:r>
      <w:r w:rsidR="00AC36C3">
        <w:t xml:space="preserve">ΠΕ </w:t>
      </w:r>
      <w:r w:rsidRPr="00AC36C3">
        <w:t>Αρκαδίας: Σταυροπούλου Αναστασία 2710 222617, Μουρλούκου Δήμητρα 2710 226967</w:t>
      </w:r>
    </w:p>
    <w:p w14:paraId="671B4382" w14:textId="0C8C89EB" w:rsidR="00EE70AA" w:rsidRPr="00AC36C3" w:rsidRDefault="00EE70AA" w:rsidP="00EE70AA">
      <w:pPr>
        <w:spacing w:after="0" w:line="360" w:lineRule="auto"/>
        <w:jc w:val="both"/>
      </w:pPr>
      <w:r w:rsidRPr="00AC36C3">
        <w:t>ΔΑΟΚ</w:t>
      </w:r>
      <w:r w:rsidR="00AC36C3">
        <w:t xml:space="preserve"> ΠΕ</w:t>
      </w:r>
      <w:r w:rsidRPr="00AC36C3">
        <w:t xml:space="preserve"> Κορινθίας: Χασιλίδου Πηνελόπη 2741 363346</w:t>
      </w:r>
    </w:p>
    <w:p w14:paraId="1BF9CBFD" w14:textId="77777777" w:rsidR="00EE70AA" w:rsidRPr="00AC36C3" w:rsidRDefault="00EE70AA" w:rsidP="00EE70AA">
      <w:pPr>
        <w:spacing w:after="0" w:line="360" w:lineRule="auto"/>
        <w:jc w:val="both"/>
      </w:pPr>
      <w:r w:rsidRPr="00AC36C3">
        <w:t>ΔΑΟΚ ΠΕ Λακωνίας: Ράλλης Ιωάννης 2731 363330, Μιχαλαριά Δέσποινα 2731 363319</w:t>
      </w:r>
    </w:p>
    <w:p w14:paraId="591362C1" w14:textId="77777777" w:rsidR="00EE70AA" w:rsidRPr="00AC36C3" w:rsidRDefault="00EE70AA" w:rsidP="00EE70AA">
      <w:pPr>
        <w:spacing w:after="0" w:line="360" w:lineRule="auto"/>
        <w:jc w:val="both"/>
      </w:pPr>
      <w:r w:rsidRPr="00AC36C3">
        <w:t>ΔΑΟΚ ΠΕ Μεσσηνίας: Κλείδωνα Αφροδίτη 2721 366509, Καπετάνιος Εμμανουήλ 2721 366509</w:t>
      </w:r>
    </w:p>
    <w:p w14:paraId="57C068A5" w14:textId="77777777" w:rsidR="00EE70AA" w:rsidRPr="00AC36C3" w:rsidRDefault="00EE70AA" w:rsidP="00EE70AA">
      <w:pPr>
        <w:spacing w:after="0" w:line="360" w:lineRule="auto"/>
        <w:jc w:val="both"/>
      </w:pPr>
      <w:r w:rsidRPr="00AC36C3">
        <w:t>ΔΑΟΚ Τριφυλίας: Παπαγιαννοπούλου Αγγελική 2761 361514</w:t>
      </w:r>
    </w:p>
    <w:p w14:paraId="0B7B5650" w14:textId="4F0F0FA2" w:rsidR="00EE70AA" w:rsidRPr="00AC36C3" w:rsidRDefault="00EE70AA" w:rsidP="00EE70AA">
      <w:pPr>
        <w:spacing w:after="0" w:line="360" w:lineRule="auto"/>
        <w:jc w:val="both"/>
      </w:pPr>
      <w:r w:rsidRPr="00AC36C3">
        <w:t>ΔΑΟ Περιφέρειας Πελοποννήσου: Μουρλούκου Δήμητρα 2710 226967</w:t>
      </w:r>
    </w:p>
    <w:p w14:paraId="753F84BE" w14:textId="77777777" w:rsidR="00FD0EEC" w:rsidRPr="00EE70AA" w:rsidRDefault="00FD0EEC" w:rsidP="000B7693">
      <w:pPr>
        <w:spacing w:after="0" w:line="360" w:lineRule="auto"/>
        <w:jc w:val="both"/>
      </w:pPr>
    </w:p>
    <w:p w14:paraId="2249F855" w14:textId="77777777" w:rsidR="0042437E" w:rsidRDefault="0042437E" w:rsidP="007B1306">
      <w:pPr>
        <w:spacing w:after="0" w:line="360" w:lineRule="auto"/>
        <w:jc w:val="both"/>
      </w:pPr>
    </w:p>
    <w:p w14:paraId="0F3F596B" w14:textId="77777777" w:rsidR="000B175A" w:rsidRDefault="000B175A" w:rsidP="00771C81">
      <w:pPr>
        <w:spacing w:after="0" w:line="360" w:lineRule="auto"/>
        <w:jc w:val="both"/>
        <w:rPr>
          <w:color w:val="4472C4" w:themeColor="accent1"/>
          <w:u w:val="single"/>
        </w:rPr>
      </w:pPr>
    </w:p>
    <w:sectPr w:rsidR="000B17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63B"/>
    <w:multiLevelType w:val="hybridMultilevel"/>
    <w:tmpl w:val="EB968C1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AB143E"/>
    <w:multiLevelType w:val="hybridMultilevel"/>
    <w:tmpl w:val="8EFCDA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28175D9"/>
    <w:multiLevelType w:val="hybridMultilevel"/>
    <w:tmpl w:val="A59825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A1F5ACB"/>
    <w:multiLevelType w:val="hybridMultilevel"/>
    <w:tmpl w:val="B92ED0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35C1B80"/>
    <w:multiLevelType w:val="hybridMultilevel"/>
    <w:tmpl w:val="63B23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57386533">
    <w:abstractNumId w:val="4"/>
  </w:num>
  <w:num w:numId="2" w16cid:durableId="1502085608">
    <w:abstractNumId w:val="3"/>
  </w:num>
  <w:num w:numId="3" w16cid:durableId="2017612562">
    <w:abstractNumId w:val="1"/>
  </w:num>
  <w:num w:numId="4" w16cid:durableId="917128186">
    <w:abstractNumId w:val="2"/>
  </w:num>
  <w:num w:numId="5" w16cid:durableId="75185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FE9"/>
    <w:rsid w:val="000B175A"/>
    <w:rsid w:val="000B7693"/>
    <w:rsid w:val="00133769"/>
    <w:rsid w:val="001727E1"/>
    <w:rsid w:val="00174B24"/>
    <w:rsid w:val="001847D7"/>
    <w:rsid w:val="001A6324"/>
    <w:rsid w:val="001F2C96"/>
    <w:rsid w:val="00210736"/>
    <w:rsid w:val="00244A4A"/>
    <w:rsid w:val="00267DCE"/>
    <w:rsid w:val="002721E1"/>
    <w:rsid w:val="00292C47"/>
    <w:rsid w:val="00294D08"/>
    <w:rsid w:val="002D0E9A"/>
    <w:rsid w:val="003136F1"/>
    <w:rsid w:val="0038573D"/>
    <w:rsid w:val="00392FE9"/>
    <w:rsid w:val="0042437E"/>
    <w:rsid w:val="00431C79"/>
    <w:rsid w:val="00471BBD"/>
    <w:rsid w:val="004D7882"/>
    <w:rsid w:val="005019DF"/>
    <w:rsid w:val="005A2991"/>
    <w:rsid w:val="00602687"/>
    <w:rsid w:val="006A335D"/>
    <w:rsid w:val="007024A9"/>
    <w:rsid w:val="0070371A"/>
    <w:rsid w:val="00771C81"/>
    <w:rsid w:val="007A09A3"/>
    <w:rsid w:val="007B1306"/>
    <w:rsid w:val="008B5A0E"/>
    <w:rsid w:val="008C7CA5"/>
    <w:rsid w:val="008F38A2"/>
    <w:rsid w:val="008F569D"/>
    <w:rsid w:val="00981386"/>
    <w:rsid w:val="009D614C"/>
    <w:rsid w:val="00A424EE"/>
    <w:rsid w:val="00AC2485"/>
    <w:rsid w:val="00AC36C3"/>
    <w:rsid w:val="00AD065E"/>
    <w:rsid w:val="00AE0AE8"/>
    <w:rsid w:val="00D038AF"/>
    <w:rsid w:val="00D42403"/>
    <w:rsid w:val="00DA47E4"/>
    <w:rsid w:val="00DD4B8C"/>
    <w:rsid w:val="00DF42A1"/>
    <w:rsid w:val="00DF7F65"/>
    <w:rsid w:val="00E035ED"/>
    <w:rsid w:val="00E54265"/>
    <w:rsid w:val="00E609F4"/>
    <w:rsid w:val="00EC42F1"/>
    <w:rsid w:val="00EE70AA"/>
    <w:rsid w:val="00F00D7C"/>
    <w:rsid w:val="00F12388"/>
    <w:rsid w:val="00FD0EEC"/>
    <w:rsid w:val="00FF27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5D3DB"/>
  <w15:chartTrackingRefBased/>
  <w15:docId w15:val="{6688D3F8-404A-466D-BDEA-ADE7BEBB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92F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92F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92FE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92FE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92FE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92F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92F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92F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92F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92FE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92FE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92FE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92FE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92FE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92FE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92FE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92FE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92FE9"/>
    <w:rPr>
      <w:rFonts w:eastAsiaTheme="majorEastAsia" w:cstheme="majorBidi"/>
      <w:color w:val="272727" w:themeColor="text1" w:themeTint="D8"/>
    </w:rPr>
  </w:style>
  <w:style w:type="paragraph" w:styleId="a3">
    <w:name w:val="Title"/>
    <w:basedOn w:val="a"/>
    <w:next w:val="a"/>
    <w:link w:val="Char"/>
    <w:uiPriority w:val="10"/>
    <w:qFormat/>
    <w:rsid w:val="00392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92FE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92FE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92FE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92FE9"/>
    <w:pPr>
      <w:spacing w:before="160"/>
      <w:jc w:val="center"/>
    </w:pPr>
    <w:rPr>
      <w:i/>
      <w:iCs/>
      <w:color w:val="404040" w:themeColor="text1" w:themeTint="BF"/>
    </w:rPr>
  </w:style>
  <w:style w:type="character" w:customStyle="1" w:styleId="Char1">
    <w:name w:val="Απόσπασμα Char"/>
    <w:basedOn w:val="a0"/>
    <w:link w:val="a5"/>
    <w:uiPriority w:val="29"/>
    <w:rsid w:val="00392FE9"/>
    <w:rPr>
      <w:i/>
      <w:iCs/>
      <w:color w:val="404040" w:themeColor="text1" w:themeTint="BF"/>
    </w:rPr>
  </w:style>
  <w:style w:type="paragraph" w:styleId="a6">
    <w:name w:val="List Paragraph"/>
    <w:basedOn w:val="a"/>
    <w:qFormat/>
    <w:rsid w:val="00392FE9"/>
    <w:pPr>
      <w:ind w:left="720"/>
      <w:contextualSpacing/>
    </w:pPr>
  </w:style>
  <w:style w:type="character" w:styleId="a7">
    <w:name w:val="Intense Emphasis"/>
    <w:basedOn w:val="a0"/>
    <w:uiPriority w:val="21"/>
    <w:qFormat/>
    <w:rsid w:val="00392FE9"/>
    <w:rPr>
      <w:i/>
      <w:iCs/>
      <w:color w:val="2F5496" w:themeColor="accent1" w:themeShade="BF"/>
    </w:rPr>
  </w:style>
  <w:style w:type="paragraph" w:styleId="a8">
    <w:name w:val="Intense Quote"/>
    <w:basedOn w:val="a"/>
    <w:next w:val="a"/>
    <w:link w:val="Char2"/>
    <w:uiPriority w:val="30"/>
    <w:qFormat/>
    <w:rsid w:val="00392F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92FE9"/>
    <w:rPr>
      <w:i/>
      <w:iCs/>
      <w:color w:val="2F5496" w:themeColor="accent1" w:themeShade="BF"/>
    </w:rPr>
  </w:style>
  <w:style w:type="character" w:styleId="a9">
    <w:name w:val="Intense Reference"/>
    <w:basedOn w:val="a0"/>
    <w:uiPriority w:val="32"/>
    <w:qFormat/>
    <w:rsid w:val="00392FE9"/>
    <w:rPr>
      <w:b/>
      <w:bCs/>
      <w:smallCaps/>
      <w:color w:val="2F5496" w:themeColor="accent1" w:themeShade="BF"/>
      <w:spacing w:val="5"/>
    </w:rPr>
  </w:style>
  <w:style w:type="character" w:styleId="-">
    <w:name w:val="Hyperlink"/>
    <w:basedOn w:val="a0"/>
    <w:uiPriority w:val="99"/>
    <w:unhideWhenUsed/>
    <w:rsid w:val="000B7693"/>
    <w:rPr>
      <w:color w:val="0563C1" w:themeColor="hyperlink"/>
      <w:u w:val="single"/>
    </w:rPr>
  </w:style>
  <w:style w:type="character" w:styleId="aa">
    <w:name w:val="Unresolved Mention"/>
    <w:basedOn w:val="a0"/>
    <w:uiPriority w:val="99"/>
    <w:semiHidden/>
    <w:unhideWhenUsed/>
    <w:rsid w:val="000B7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opske.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3227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ΔΗΜΗΤΡΑ ΜΟΥΡΛΟΥΚΟΥ</dc:creator>
  <cp:keywords/>
  <dc:description/>
  <cp:lastModifiedBy>ΔΗΜΗΤΡΑ ΜΟΥΡΛΟΥΚΟΥ</cp:lastModifiedBy>
  <cp:revision>2</cp:revision>
  <cp:lastPrinted>2025-12-15T13:16:00Z</cp:lastPrinted>
  <dcterms:created xsi:type="dcterms:W3CDTF">2026-05-20T06:22:00Z</dcterms:created>
  <dcterms:modified xsi:type="dcterms:W3CDTF">2026-05-20T06:22:00Z</dcterms:modified>
</cp:coreProperties>
</file>